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E0D" w:rsidRDefault="00C82FF6" w:rsidP="00C74E0D">
      <w:pPr>
        <w:jc w:val="center"/>
        <w:rPr>
          <w:b/>
          <w:sz w:val="28"/>
          <w:szCs w:val="28"/>
        </w:rPr>
      </w:pPr>
      <w:r>
        <w:rPr>
          <w:b/>
          <w:sz w:val="28"/>
          <w:szCs w:val="28"/>
        </w:rPr>
        <w:t>Genèses</w:t>
      </w:r>
      <w:r w:rsidR="00B5270A" w:rsidRPr="001134B4">
        <w:rPr>
          <w:b/>
          <w:sz w:val="28"/>
          <w:szCs w:val="28"/>
        </w:rPr>
        <w:t xml:space="preserve"> </w:t>
      </w:r>
    </w:p>
    <w:p w:rsidR="00C82059" w:rsidRPr="00C82059" w:rsidRDefault="00C82059" w:rsidP="00C82059">
      <w:r w:rsidRPr="00C82059">
        <w:rPr>
          <w:b/>
        </w:rPr>
        <w:t>Igor Stravinsky</w:t>
      </w:r>
      <w:r>
        <w:rPr>
          <w:b/>
        </w:rPr>
        <w:t xml:space="preserve"> </w:t>
      </w:r>
      <w:r w:rsidRPr="00C82059">
        <w:t>(1882-1971)</w:t>
      </w:r>
      <w:r w:rsidR="00C82FF6">
        <w:t>,</w:t>
      </w:r>
      <w:r w:rsidRPr="00C82059">
        <w:t xml:space="preserve"> </w:t>
      </w:r>
      <w:r w:rsidR="00C82FF6">
        <w:t xml:space="preserve">interrogé </w:t>
      </w:r>
      <w:r w:rsidRPr="00C82059">
        <w:t>en 1968 : qui a créé la musique ?</w:t>
      </w:r>
    </w:p>
    <w:p w:rsidR="00C82059" w:rsidRDefault="00057408" w:rsidP="00C82059">
      <w:hyperlink r:id="rId7" w:history="1">
        <w:r w:rsidR="00C82059" w:rsidRPr="005F75B7">
          <w:rPr>
            <w:rStyle w:val="Lienhypertexte"/>
          </w:rPr>
          <w:t>https://www.youtube.com/watch?v=IJxi0IVPDBU</w:t>
        </w:r>
      </w:hyperlink>
    </w:p>
    <w:p w:rsidR="00C82059" w:rsidRPr="00783016" w:rsidRDefault="00290CDB" w:rsidP="00290CDB">
      <w:pPr>
        <w:ind w:firstLine="708"/>
        <w:jc w:val="both"/>
      </w:pPr>
      <w:r w:rsidRPr="00783016">
        <w:t>Psaumes 95</w:t>
      </w:r>
      <w:r w:rsidR="00783016">
        <w:t xml:space="preserve"> et 148 :</w:t>
      </w:r>
      <w:r w:rsidRPr="00783016">
        <w:t xml:space="preserve"> </w:t>
      </w:r>
      <w:r w:rsidR="00783016" w:rsidRPr="00783016">
        <w:t>“</w:t>
      </w:r>
      <w:r w:rsidR="00783016" w:rsidRPr="00783016">
        <w:rPr>
          <w:b/>
          <w:i/>
        </w:rPr>
        <w:t>Chantez un chant nouveau pour Yhwh</w:t>
      </w:r>
      <w:r w:rsidR="00783016">
        <w:rPr>
          <w:b/>
          <w:i/>
        </w:rPr>
        <w:t xml:space="preserve"> </w:t>
      </w:r>
      <w:r w:rsidR="00783016" w:rsidRPr="00783016">
        <w:rPr>
          <w:b/>
          <w:i/>
          <w:sz w:val="15"/>
          <w:szCs w:val="15"/>
        </w:rPr>
        <w:t>Toute la terre oui chantez pour Yhwh</w:t>
      </w:r>
      <w:r w:rsidR="00783016" w:rsidRPr="00783016">
        <w:t xml:space="preserve">” </w:t>
      </w:r>
      <w:r w:rsidRPr="00783016">
        <w:t>et 150</w:t>
      </w:r>
      <w:r w:rsidR="00783016">
        <w:t> : « </w:t>
      </w:r>
      <w:r w:rsidR="00783016" w:rsidRPr="00783016">
        <w:rPr>
          <w:b/>
          <w:i/>
        </w:rPr>
        <w:t>Louez-le au son du shofar, Louez-le avec le nével [lyre] et le kimmor [harpe] Louez-le avec les tambours et les danses Louez-le avec les cordes et les</w:t>
      </w:r>
      <w:r w:rsidR="00783016">
        <w:rPr>
          <w:b/>
          <w:i/>
        </w:rPr>
        <w:t xml:space="preserve"> </w:t>
      </w:r>
      <w:r w:rsidR="00783016" w:rsidRPr="00783016">
        <w:rPr>
          <w:b/>
          <w:i/>
        </w:rPr>
        <w:t>cuivres</w:t>
      </w:r>
      <w:r w:rsidR="00771E6E">
        <w:rPr>
          <w:b/>
          <w:i/>
        </w:rPr>
        <w:t>,</w:t>
      </w:r>
      <w:r w:rsidR="00783016" w:rsidRPr="00783016">
        <w:rPr>
          <w:b/>
          <w:i/>
        </w:rPr>
        <w:t xml:space="preserve"> Ah </w:t>
      </w:r>
      <w:r w:rsidR="00783016">
        <w:rPr>
          <w:b/>
          <w:i/>
        </w:rPr>
        <w:t>l</w:t>
      </w:r>
      <w:r w:rsidR="00783016" w:rsidRPr="00783016">
        <w:rPr>
          <w:b/>
          <w:i/>
        </w:rPr>
        <w:t>ouez-le avec les</w:t>
      </w:r>
      <w:r w:rsidR="00771E6E">
        <w:rPr>
          <w:b/>
          <w:i/>
        </w:rPr>
        <w:t xml:space="preserve"> cymbales qui résonnent, avec les</w:t>
      </w:r>
      <w:r w:rsidR="00783016" w:rsidRPr="00783016">
        <w:rPr>
          <w:b/>
          <w:i/>
        </w:rPr>
        <w:t xml:space="preserve"> cymbales qui retentissent…</w:t>
      </w:r>
      <w:r w:rsidR="00783016">
        <w:t> »</w:t>
      </w:r>
    </w:p>
    <w:p w:rsidR="00290CDB" w:rsidRPr="00783016" w:rsidRDefault="00290CDB" w:rsidP="00B0702A">
      <w:pPr>
        <w:jc w:val="both"/>
        <w:rPr>
          <w:b/>
        </w:rPr>
      </w:pPr>
    </w:p>
    <w:p w:rsidR="008C532D" w:rsidRPr="00075570" w:rsidRDefault="008C532D" w:rsidP="00B0702A">
      <w:pPr>
        <w:jc w:val="both"/>
        <w:rPr>
          <w:b/>
          <w:lang w:val="en-US"/>
        </w:rPr>
      </w:pPr>
      <w:r w:rsidRPr="00075570">
        <w:rPr>
          <w:b/>
          <w:lang w:val="en-US"/>
        </w:rPr>
        <w:t>Steve Reich</w:t>
      </w:r>
      <w:r w:rsidR="00C82FF6" w:rsidRPr="00075570">
        <w:rPr>
          <w:b/>
          <w:lang w:val="en-US"/>
        </w:rPr>
        <w:t xml:space="preserve">, </w:t>
      </w:r>
      <w:r w:rsidRPr="00075570">
        <w:rPr>
          <w:b/>
          <w:i/>
          <w:lang w:val="en-US"/>
        </w:rPr>
        <w:t>Proverb</w:t>
      </w:r>
      <w:r w:rsidR="00C82FF6" w:rsidRPr="00075570">
        <w:rPr>
          <w:lang w:val="en-US"/>
        </w:rPr>
        <w:t>, 1996</w:t>
      </w:r>
    </w:p>
    <w:p w:rsidR="008C532D" w:rsidRPr="008C532D" w:rsidRDefault="008C532D" w:rsidP="00B0702A">
      <w:pPr>
        <w:jc w:val="both"/>
      </w:pPr>
      <w:r w:rsidRPr="00075570">
        <w:rPr>
          <w:lang w:val="en-US"/>
        </w:rPr>
        <w:t>d’après Ludwig Wittgenstein</w:t>
      </w:r>
      <w:r w:rsidR="00075570" w:rsidRPr="00075570">
        <w:rPr>
          <w:lang w:val="en-US"/>
        </w:rPr>
        <w:t xml:space="preserve"> : </w:t>
      </w:r>
      <w:r w:rsidRPr="00075570">
        <w:rPr>
          <w:lang w:val="en-US"/>
        </w:rPr>
        <w:t>“How small a thought it takes to fill a whole life”</w:t>
      </w:r>
      <w:r w:rsidR="008E5124" w:rsidRPr="00075570">
        <w:rPr>
          <w:lang w:val="en-US"/>
        </w:rPr>
        <w:t xml:space="preserve"> “Combien une petite pensée suffit à remplir toute une vie”</w:t>
      </w:r>
      <w:r w:rsidRPr="00075570">
        <w:rPr>
          <w:lang w:val="en-US"/>
        </w:rPr>
        <w:t>.</w:t>
      </w:r>
      <w:r w:rsidR="00840643" w:rsidRPr="00075570">
        <w:rPr>
          <w:lang w:val="en-US"/>
        </w:rPr>
        <w:t xml:space="preserve"> </w:t>
      </w:r>
      <w:r w:rsidR="00840643" w:rsidRPr="00840643">
        <w:t>Musicalement,</w:t>
      </w:r>
      <w:r w:rsidRPr="00840643">
        <w:t xml:space="preserve"> </w:t>
      </w:r>
      <w:r w:rsidR="00840643">
        <w:t>d</w:t>
      </w:r>
      <w:r w:rsidRPr="008C532D">
        <w:t>’après</w:t>
      </w:r>
      <w:r>
        <w:t xml:space="preserve"> le</w:t>
      </w:r>
      <w:r w:rsidRPr="008C532D">
        <w:t xml:space="preserve"> </w:t>
      </w:r>
      <w:r w:rsidRPr="00D706CA">
        <w:rPr>
          <w:b/>
          <w:i/>
        </w:rPr>
        <w:t>Viderunt Omnes</w:t>
      </w:r>
      <w:r>
        <w:t xml:space="preserve"> (</w:t>
      </w:r>
      <w:r w:rsidR="00A503AA">
        <w:t xml:space="preserve">graduel grégorien tiré du </w:t>
      </w:r>
      <w:r>
        <w:t>Psaume 98</w:t>
      </w:r>
      <w:r w:rsidR="00A503AA">
        <w:t>,2-4</w:t>
      </w:r>
      <w:r>
        <w:t xml:space="preserve">) de Pérotin (1198, </w:t>
      </w:r>
      <w:r w:rsidRPr="008E5124">
        <w:rPr>
          <w:i/>
        </w:rPr>
        <w:t>organum quadruplum</w:t>
      </w:r>
      <w:r>
        <w:t xml:space="preserve"> : </w:t>
      </w:r>
      <w:r w:rsidRPr="008C532D">
        <w:t>https://www.youtube.com/watch?v=KA6oq_UYbyA</w:t>
      </w:r>
      <w:r>
        <w:t>)</w:t>
      </w:r>
    </w:p>
    <w:p w:rsidR="008C532D" w:rsidRDefault="00057408" w:rsidP="00B0702A">
      <w:pPr>
        <w:jc w:val="both"/>
      </w:pPr>
      <w:hyperlink r:id="rId8" w:history="1">
        <w:r w:rsidR="008C532D" w:rsidRPr="008C532D">
          <w:rPr>
            <w:rStyle w:val="Lienhypertexte"/>
          </w:rPr>
          <w:t>https://www.youtube.com/watch?v=YAWobfclhGo</w:t>
        </w:r>
      </w:hyperlink>
      <w:r w:rsidR="00075570">
        <w:t xml:space="preserve"> </w:t>
      </w:r>
      <w:r w:rsidR="008C532D">
        <w:t>(</w:t>
      </w:r>
      <w:r w:rsidR="00075570">
        <w:t>NB : g</w:t>
      </w:r>
      <w:r w:rsidR="008C532D">
        <w:t xml:space="preserve">énérique de l’émission </w:t>
      </w:r>
      <w:r w:rsidR="007021E1">
        <w:t>« </w:t>
      </w:r>
      <w:r w:rsidR="008C532D">
        <w:t>Les Vivants et les Dieux</w:t>
      </w:r>
      <w:r w:rsidR="007021E1">
        <w:t> »</w:t>
      </w:r>
      <w:r w:rsidR="008C532D">
        <w:t xml:space="preserve"> de Michel Cazenave</w:t>
      </w:r>
      <w:r w:rsidR="00840643">
        <w:t> !</w:t>
      </w:r>
      <w:r w:rsidR="008C532D">
        <w:t>)</w:t>
      </w:r>
    </w:p>
    <w:p w:rsidR="00C74E0D" w:rsidRDefault="00C74E0D" w:rsidP="00B0702A">
      <w:pPr>
        <w:jc w:val="both"/>
      </w:pPr>
    </w:p>
    <w:p w:rsidR="00C74E0D" w:rsidRPr="00C82FF6" w:rsidRDefault="00C82FF6" w:rsidP="00C74E0D">
      <w:pPr>
        <w:jc w:val="both"/>
        <w:rPr>
          <w:b/>
          <w:i/>
          <w:lang w:val="en-US"/>
        </w:rPr>
      </w:pPr>
      <w:r w:rsidRPr="00D706CA">
        <w:rPr>
          <w:b/>
          <w:lang w:val="en-US"/>
        </w:rPr>
        <w:t>Ohad Naharin</w:t>
      </w:r>
      <w:r>
        <w:rPr>
          <w:b/>
          <w:lang w:val="en-US"/>
        </w:rPr>
        <w:t xml:space="preserve">, </w:t>
      </w:r>
      <w:r w:rsidR="00C74E0D" w:rsidRPr="00D706CA">
        <w:rPr>
          <w:b/>
          <w:i/>
          <w:lang w:val="en-US"/>
        </w:rPr>
        <w:t xml:space="preserve">Echad Mi </w:t>
      </w:r>
      <w:r w:rsidR="00C74E0D" w:rsidRPr="00C82FF6">
        <w:rPr>
          <w:b/>
          <w:i/>
          <w:lang w:val="en-US"/>
        </w:rPr>
        <w:t>Yodea</w:t>
      </w:r>
      <w:r>
        <w:rPr>
          <w:lang w:val="en-US"/>
        </w:rPr>
        <w:t>, 2000</w:t>
      </w:r>
      <w:r w:rsidR="00EF13B5">
        <w:rPr>
          <w:lang w:val="en-US"/>
        </w:rPr>
        <w:t>.</w:t>
      </w:r>
      <w:r w:rsidRPr="00C82FF6">
        <w:rPr>
          <w:lang w:val="en-US"/>
        </w:rPr>
        <w:t xml:space="preserve"> Chor</w:t>
      </w:r>
      <w:r w:rsidR="00EF13B5">
        <w:rPr>
          <w:lang w:val="en-US"/>
        </w:rPr>
        <w:t>.</w:t>
      </w:r>
      <w:r w:rsidRPr="00C82FF6">
        <w:rPr>
          <w:lang w:val="en-US"/>
        </w:rPr>
        <w:t xml:space="preserve"> israélien</w:t>
      </w:r>
      <w:r>
        <w:rPr>
          <w:b/>
          <w:lang w:val="en-US"/>
        </w:rPr>
        <w:t xml:space="preserve"> </w:t>
      </w:r>
      <w:r w:rsidR="00C74E0D" w:rsidRPr="00C82FF6">
        <w:rPr>
          <w:lang w:val="en-US"/>
        </w:rPr>
        <w:t>/</w:t>
      </w:r>
      <w:r w:rsidR="00C74E0D">
        <w:rPr>
          <w:b/>
          <w:lang w:val="en-US"/>
        </w:rPr>
        <w:t xml:space="preserve"> </w:t>
      </w:r>
      <w:r w:rsidR="00C74E0D" w:rsidRPr="008C532D">
        <w:rPr>
          <w:lang w:val="en-US"/>
        </w:rPr>
        <w:t>Batshev</w:t>
      </w:r>
      <w:r>
        <w:rPr>
          <w:lang w:val="en-US"/>
        </w:rPr>
        <w:t>a (</w:t>
      </w:r>
      <w:r w:rsidR="00C74E0D" w:rsidRPr="008C532D">
        <w:rPr>
          <w:lang w:val="en-US"/>
        </w:rPr>
        <w:t>The Young Ensemble)</w:t>
      </w:r>
    </w:p>
    <w:p w:rsidR="00C74E0D" w:rsidRDefault="00057408" w:rsidP="00C74E0D">
      <w:pPr>
        <w:jc w:val="both"/>
        <w:rPr>
          <w:lang w:val="en-US"/>
        </w:rPr>
      </w:pPr>
      <w:hyperlink r:id="rId9" w:history="1">
        <w:r w:rsidR="00C74E0D" w:rsidRPr="0077267D">
          <w:rPr>
            <w:rStyle w:val="Lienhypertexte"/>
            <w:lang w:val="en-US"/>
          </w:rPr>
          <w:t>https://www.youtube.com/watch?v=7v6tY_u-Mls</w:t>
        </w:r>
      </w:hyperlink>
    </w:p>
    <w:p w:rsidR="00742794" w:rsidRPr="00C82FF6" w:rsidRDefault="00C74E0D" w:rsidP="00742794">
      <w:r w:rsidRPr="00C82FF6">
        <w:t>Chant traditionnel “cumulatif” de Pessah</w:t>
      </w:r>
      <w:r w:rsidR="00C82FF6">
        <w:t>,</w:t>
      </w:r>
      <w:r w:rsidR="00742794" w:rsidRPr="00C82FF6">
        <w:t xml:space="preserve"> de 1 à 13</w:t>
      </w:r>
      <w:r w:rsidR="00C82FF6">
        <w:t xml:space="preserve"> (début traduit ici en anglais)</w:t>
      </w:r>
      <w:r w:rsidR="00742794" w:rsidRPr="00C82FF6">
        <w:t xml:space="preserve"> : </w:t>
      </w:r>
    </w:p>
    <w:p w:rsidR="00742794" w:rsidRPr="00C82FF6" w:rsidRDefault="00742794" w:rsidP="00742794">
      <w:pPr>
        <w:rPr>
          <w:rFonts w:ascii="Arial" w:eastAsia="Times New Roman" w:hAnsi="Arial" w:cs="Arial"/>
          <w:color w:val="000000" w:themeColor="text1"/>
          <w:sz w:val="15"/>
          <w:szCs w:val="15"/>
          <w:lang w:val="en-US" w:eastAsia="fr-FR"/>
        </w:rPr>
      </w:pPr>
      <w:r w:rsidRPr="00C82FF6">
        <w:rPr>
          <w:rFonts w:ascii="Arial" w:eastAsia="Times New Roman" w:hAnsi="Arial" w:cs="Arial"/>
          <w:b/>
          <w:color w:val="000000" w:themeColor="text1"/>
          <w:sz w:val="15"/>
          <w:szCs w:val="15"/>
          <w:shd w:val="clear" w:color="auto" w:fill="FFFFFF"/>
          <w:lang w:val="en-US" w:eastAsia="fr-FR"/>
        </w:rPr>
        <w:t>1 - who knows 1</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1 - I know 1</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1 is Our God who is in the heavens and on earth. </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b/>
          <w:color w:val="000000" w:themeColor="text1"/>
          <w:sz w:val="15"/>
          <w:szCs w:val="15"/>
          <w:shd w:val="clear" w:color="auto" w:fill="FFFFFF"/>
          <w:lang w:val="en-US" w:eastAsia="fr-FR"/>
        </w:rPr>
        <w:t>2 who knows 2</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2 I know 2</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2 are the tablets of the commandments</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1 is Our God who is in the heavens and on earth. </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b/>
          <w:color w:val="000000" w:themeColor="text1"/>
          <w:sz w:val="15"/>
          <w:szCs w:val="15"/>
          <w:shd w:val="clear" w:color="auto" w:fill="FFFFFF"/>
          <w:lang w:val="en-US" w:eastAsia="fr-FR"/>
        </w:rPr>
        <w:t>3 who knows 3</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3 I know 3</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3 are our forefathers</w:t>
      </w:r>
      <w:r w:rsidRPr="00C82FF6">
        <w:rPr>
          <w:rFonts w:ascii="Arial" w:eastAsia="Times New Roman" w:hAnsi="Arial" w:cs="Arial"/>
          <w:color w:val="000000" w:themeColor="text1"/>
          <w:sz w:val="15"/>
          <w:szCs w:val="15"/>
          <w:lang w:val="en-US" w:eastAsia="fr-FR"/>
        </w:rPr>
        <w:br/>
      </w:r>
      <w:r w:rsidRPr="00C82FF6">
        <w:rPr>
          <w:rFonts w:ascii="Arial" w:eastAsia="Times New Roman" w:hAnsi="Arial" w:cs="Arial"/>
          <w:color w:val="000000" w:themeColor="text1"/>
          <w:sz w:val="15"/>
          <w:szCs w:val="15"/>
          <w:shd w:val="clear" w:color="auto" w:fill="FFFFFF"/>
          <w:lang w:val="en-US" w:eastAsia="fr-FR"/>
        </w:rPr>
        <w:t>2 are the tablets of the commandments</w:t>
      </w:r>
    </w:p>
    <w:p w:rsidR="00742794" w:rsidRPr="00075570" w:rsidRDefault="00742794" w:rsidP="00742794">
      <w:pPr>
        <w:rPr>
          <w:rFonts w:ascii="Times New Roman" w:eastAsia="Times New Roman" w:hAnsi="Times New Roman" w:cs="Times New Roman"/>
          <w:color w:val="000000" w:themeColor="text1"/>
          <w:lang w:val="en-US" w:eastAsia="fr-FR"/>
        </w:rPr>
      </w:pPr>
      <w:r w:rsidRPr="00C82FF6">
        <w:rPr>
          <w:rFonts w:ascii="Arial" w:eastAsia="Times New Roman" w:hAnsi="Arial" w:cs="Arial"/>
          <w:color w:val="000000" w:themeColor="text1"/>
          <w:sz w:val="15"/>
          <w:szCs w:val="15"/>
          <w:shd w:val="clear" w:color="auto" w:fill="FFFFFF"/>
          <w:lang w:val="en-US" w:eastAsia="fr-FR"/>
        </w:rPr>
        <w:t>1 is Our God who is in the heavens and on earth.</w:t>
      </w:r>
      <w:r w:rsidRPr="00C82FF6">
        <w:rPr>
          <w:rFonts w:ascii="Arial" w:eastAsia="Times New Roman" w:hAnsi="Arial" w:cs="Arial"/>
          <w:color w:val="000000" w:themeColor="text1"/>
          <w:shd w:val="clear" w:color="auto" w:fill="FFFFFF"/>
          <w:lang w:val="en-US" w:eastAsia="fr-FR"/>
        </w:rPr>
        <w:t> </w:t>
      </w:r>
      <w:r w:rsidRPr="00075570">
        <w:rPr>
          <w:rFonts w:ascii="Arial" w:eastAsia="Times New Roman" w:hAnsi="Arial" w:cs="Arial"/>
          <w:b/>
          <w:color w:val="000000" w:themeColor="text1"/>
          <w:sz w:val="15"/>
          <w:szCs w:val="15"/>
          <w:shd w:val="clear" w:color="auto" w:fill="FFFFFF"/>
          <w:lang w:val="en-US" w:eastAsia="fr-FR"/>
        </w:rPr>
        <w:t>Etc.</w:t>
      </w:r>
    </w:p>
    <w:p w:rsidR="00C74E0D" w:rsidRPr="00075570" w:rsidRDefault="00C74E0D" w:rsidP="00C74E0D">
      <w:pPr>
        <w:jc w:val="both"/>
        <w:rPr>
          <w:lang w:val="en-US"/>
        </w:rPr>
      </w:pPr>
    </w:p>
    <w:p w:rsidR="00746E01" w:rsidRPr="00075570" w:rsidRDefault="00C82FF6" w:rsidP="00B0702A">
      <w:pPr>
        <w:jc w:val="both"/>
        <w:rPr>
          <w:lang w:val="en-US"/>
        </w:rPr>
      </w:pPr>
      <w:r w:rsidRPr="00075570">
        <w:rPr>
          <w:b/>
          <w:lang w:val="en-US"/>
        </w:rPr>
        <w:t>Steve Reich,</w:t>
      </w:r>
      <w:r w:rsidRPr="00075570">
        <w:rPr>
          <w:b/>
          <w:i/>
          <w:lang w:val="en-US"/>
        </w:rPr>
        <w:t xml:space="preserve"> </w:t>
      </w:r>
      <w:r w:rsidR="00746E01" w:rsidRPr="00075570">
        <w:rPr>
          <w:b/>
          <w:i/>
          <w:lang w:val="en-US"/>
        </w:rPr>
        <w:t>The Cave</w:t>
      </w:r>
      <w:r w:rsidRPr="00075570">
        <w:rPr>
          <w:lang w:val="en-US"/>
        </w:rPr>
        <w:t>, 1990-1993</w:t>
      </w:r>
    </w:p>
    <w:p w:rsidR="00746E01" w:rsidRDefault="00746E01" w:rsidP="00B0702A">
      <w:pPr>
        <w:jc w:val="both"/>
      </w:pPr>
      <w:r>
        <w:t>Extraits (début)</w:t>
      </w:r>
      <w:r w:rsidR="00C82FF6">
        <w:t xml:space="preserve"> d’un concert en</w:t>
      </w:r>
      <w:r>
        <w:t xml:space="preserve"> 2011 à Strasbourg</w:t>
      </w:r>
    </w:p>
    <w:p w:rsidR="00746E01" w:rsidRDefault="00057408" w:rsidP="00B0702A">
      <w:pPr>
        <w:jc w:val="both"/>
      </w:pPr>
      <w:hyperlink r:id="rId10" w:history="1">
        <w:r w:rsidR="00746E01" w:rsidRPr="00F825C6">
          <w:rPr>
            <w:rStyle w:val="Lienhypertexte"/>
          </w:rPr>
          <w:t>https://www.youtube.com/watch?v=U9MTxLCv_nw</w:t>
        </w:r>
      </w:hyperlink>
    </w:p>
    <w:p w:rsidR="00746E01" w:rsidRDefault="00C82FF6" w:rsidP="00B0702A">
      <w:pPr>
        <w:jc w:val="both"/>
      </w:pPr>
      <w:r>
        <w:t>Argument : T</w:t>
      </w:r>
      <w:r w:rsidR="00746E01">
        <w:t xml:space="preserve">ombeau des Patriarches à Hebron (Machpelah, site acheté par Abraham pour Sarah, </w:t>
      </w:r>
      <w:r w:rsidR="00746E01" w:rsidRPr="008E5124">
        <w:rPr>
          <w:i/>
        </w:rPr>
        <w:t>Genèse, 23</w:t>
      </w:r>
      <w:r w:rsidR="00746E01">
        <w:t>) : « tombes » d’Abraham, Isaac, Jacob</w:t>
      </w:r>
      <w:r>
        <w:t>,</w:t>
      </w:r>
      <w:r w:rsidR="00746E01">
        <w:t xml:space="preserve"> Sarah, Rébecca, Léa (+ Adam et Eve)</w:t>
      </w:r>
    </w:p>
    <w:p w:rsidR="00B8088B" w:rsidRDefault="00B8088B" w:rsidP="00B0702A">
      <w:pPr>
        <w:jc w:val="both"/>
      </w:pPr>
    </w:p>
    <w:p w:rsidR="00B8088B" w:rsidRPr="00B8088B" w:rsidRDefault="00B8088B" w:rsidP="00B0702A">
      <w:pPr>
        <w:jc w:val="both"/>
      </w:pPr>
    </w:p>
    <w:p w:rsidR="00B8088B" w:rsidRPr="0023291F" w:rsidRDefault="00C74E0D" w:rsidP="00C74E0D">
      <w:pPr>
        <w:jc w:val="center"/>
        <w:rPr>
          <w:b/>
          <w:sz w:val="28"/>
          <w:szCs w:val="28"/>
        </w:rPr>
      </w:pPr>
      <w:r w:rsidRPr="0023291F">
        <w:rPr>
          <w:b/>
          <w:sz w:val="28"/>
          <w:szCs w:val="28"/>
        </w:rPr>
        <w:t>Passions</w:t>
      </w:r>
    </w:p>
    <w:p w:rsidR="00B8088B" w:rsidRDefault="00B8088B" w:rsidP="00B0702A">
      <w:pPr>
        <w:jc w:val="both"/>
      </w:pPr>
      <w:r w:rsidRPr="00B8088B">
        <w:rPr>
          <w:b/>
        </w:rPr>
        <w:t xml:space="preserve">Krzysztof Penderecki, </w:t>
      </w:r>
      <w:r w:rsidRPr="00B8088B">
        <w:rPr>
          <w:b/>
          <w:i/>
        </w:rPr>
        <w:t>Passio et Mors Domini Nostri Jesu Christi secundum Lucam</w:t>
      </w:r>
      <w:r>
        <w:t>, 1966</w:t>
      </w:r>
    </w:p>
    <w:p w:rsidR="00B8088B" w:rsidRDefault="00057408" w:rsidP="00B0702A">
      <w:pPr>
        <w:jc w:val="both"/>
      </w:pPr>
      <w:hyperlink r:id="rId11" w:history="1">
        <w:r w:rsidR="00B8088B" w:rsidRPr="001924B9">
          <w:rPr>
            <w:rStyle w:val="Lienhypertexte"/>
          </w:rPr>
          <w:t>https://www.youtube.com/watch?v=0G41KmDsN5s</w:t>
        </w:r>
      </w:hyperlink>
    </w:p>
    <w:p w:rsidR="00B8088B" w:rsidRDefault="00F84FD0" w:rsidP="00B0702A">
      <w:pPr>
        <w:pStyle w:val="Paragraphedeliste"/>
        <w:numPr>
          <w:ilvl w:val="0"/>
          <w:numId w:val="1"/>
        </w:numPr>
        <w:jc w:val="both"/>
      </w:pPr>
      <w:r>
        <w:t>7’08 : Deus meus (soliste / chœur), litanique [« Mon Dieu, pourquoi m’as-tu abandonné ? »], shinter v. 10’45</w:t>
      </w:r>
    </w:p>
    <w:p w:rsidR="00F84FD0" w:rsidRDefault="00F84FD0" w:rsidP="00B0702A">
      <w:pPr>
        <w:pStyle w:val="Paragraphedeliste"/>
        <w:numPr>
          <w:ilvl w:val="0"/>
          <w:numId w:val="1"/>
        </w:numPr>
        <w:jc w:val="both"/>
      </w:pPr>
      <w:r>
        <w:t xml:space="preserve">26’58 : </w:t>
      </w:r>
      <w:r w:rsidRPr="00F84FD0">
        <w:rPr>
          <w:b/>
          <w:i/>
        </w:rPr>
        <w:t>Miserere mei, Deus</w:t>
      </w:r>
      <w:r>
        <w:t> ; comparer ce continu au Ligeti / sonorités clusters : Xenakis…</w:t>
      </w:r>
    </w:p>
    <w:p w:rsidR="00F73349" w:rsidRDefault="00F73349" w:rsidP="00F73349">
      <w:pPr>
        <w:jc w:val="both"/>
        <w:rPr>
          <w:b/>
        </w:rPr>
      </w:pPr>
    </w:p>
    <w:p w:rsidR="00F73349" w:rsidRPr="00B8088B" w:rsidRDefault="00F73349" w:rsidP="00F73349">
      <w:pPr>
        <w:jc w:val="both"/>
      </w:pPr>
      <w:r w:rsidRPr="00F73349">
        <w:rPr>
          <w:b/>
        </w:rPr>
        <w:t xml:space="preserve">Arvo Pärt, </w:t>
      </w:r>
      <w:r w:rsidRPr="00F73349">
        <w:rPr>
          <w:b/>
          <w:i/>
        </w:rPr>
        <w:t>Passio Domini Nostri Jesu Christi secundum Joannem</w:t>
      </w:r>
      <w:r w:rsidRPr="00E4733F">
        <w:t>, 1982-1988</w:t>
      </w:r>
    </w:p>
    <w:p w:rsidR="00F73349" w:rsidRDefault="00057408" w:rsidP="00F73349">
      <w:pPr>
        <w:pStyle w:val="Paragraphedeliste"/>
        <w:numPr>
          <w:ilvl w:val="0"/>
          <w:numId w:val="1"/>
        </w:numPr>
        <w:jc w:val="both"/>
      </w:pPr>
      <w:hyperlink r:id="rId12" w:history="1">
        <w:r w:rsidR="00F73349" w:rsidRPr="001924B9">
          <w:rPr>
            <w:rStyle w:val="Lienhypertexte"/>
          </w:rPr>
          <w:t>https://www.youtube.com/watch?v=dH3bkVapmGo</w:t>
        </w:r>
      </w:hyperlink>
    </w:p>
    <w:p w:rsidR="00F73349" w:rsidRPr="00742794" w:rsidRDefault="00F73349" w:rsidP="00742794">
      <w:pPr>
        <w:ind w:left="360"/>
        <w:jc w:val="both"/>
        <w:rPr>
          <w:sz w:val="15"/>
          <w:szCs w:val="15"/>
        </w:rPr>
      </w:pPr>
      <w:r>
        <w:t>début</w:t>
      </w:r>
      <w:r w:rsidR="00742794">
        <w:t xml:space="preserve"> jusqu’à 2’30 /</w:t>
      </w:r>
      <w:r>
        <w:t xml:space="preserve"> </w:t>
      </w:r>
      <w:r w:rsidRPr="00742794">
        <w:rPr>
          <w:sz w:val="15"/>
          <w:szCs w:val="15"/>
        </w:rPr>
        <w:t xml:space="preserve">et 29’40 </w:t>
      </w:r>
      <w:r w:rsidRPr="00742794">
        <w:rPr>
          <w:i/>
          <w:sz w:val="15"/>
          <w:szCs w:val="15"/>
        </w:rPr>
        <w:t>Regnum meum non est de hoc mundo</w:t>
      </w:r>
      <w:r w:rsidR="00742794">
        <w:rPr>
          <w:sz w:val="15"/>
          <w:szCs w:val="15"/>
        </w:rPr>
        <w:t xml:space="preserve"> / </w:t>
      </w:r>
      <w:r w:rsidRPr="00742794">
        <w:rPr>
          <w:sz w:val="15"/>
          <w:szCs w:val="15"/>
        </w:rPr>
        <w:t xml:space="preserve">1h04’14 </w:t>
      </w:r>
      <w:r w:rsidRPr="00742794">
        <w:rPr>
          <w:i/>
          <w:sz w:val="15"/>
          <w:szCs w:val="15"/>
        </w:rPr>
        <w:t xml:space="preserve">Qui passus es pro nobis </w:t>
      </w:r>
      <w:r w:rsidRPr="00742794">
        <w:rPr>
          <w:sz w:val="15"/>
          <w:szCs w:val="15"/>
        </w:rPr>
        <w:t>(Chœur final)</w:t>
      </w:r>
    </w:p>
    <w:p w:rsidR="00F73349" w:rsidRDefault="00F73349" w:rsidP="00F73349">
      <w:pPr>
        <w:jc w:val="both"/>
      </w:pPr>
    </w:p>
    <w:p w:rsidR="00C82FF6" w:rsidRDefault="00C82FF6" w:rsidP="00C74E0D">
      <w:pPr>
        <w:jc w:val="both"/>
        <w:rPr>
          <w:b/>
        </w:rPr>
      </w:pPr>
    </w:p>
    <w:p w:rsidR="00C82FF6" w:rsidRDefault="00C82FF6" w:rsidP="00C74E0D">
      <w:pPr>
        <w:jc w:val="both"/>
        <w:rPr>
          <w:b/>
        </w:rPr>
      </w:pPr>
    </w:p>
    <w:p w:rsidR="00C82FF6" w:rsidRDefault="00C82FF6" w:rsidP="00C74E0D">
      <w:pPr>
        <w:jc w:val="both"/>
        <w:rPr>
          <w:b/>
        </w:rPr>
      </w:pPr>
    </w:p>
    <w:p w:rsidR="00C74E0D" w:rsidRDefault="00C74E0D" w:rsidP="00C74E0D">
      <w:pPr>
        <w:jc w:val="both"/>
      </w:pPr>
      <w:r>
        <w:rPr>
          <w:b/>
        </w:rPr>
        <w:t xml:space="preserve">Henryk </w:t>
      </w:r>
      <w:r w:rsidRPr="00F84FD0">
        <w:rPr>
          <w:b/>
        </w:rPr>
        <w:t>G</w:t>
      </w:r>
      <w:r>
        <w:rPr>
          <w:rFonts w:ascii="Calibri" w:hAnsi="Calibri" w:cs="Calibri"/>
          <w:b/>
        </w:rPr>
        <w:t>ó</w:t>
      </w:r>
      <w:r w:rsidRPr="00F84FD0">
        <w:rPr>
          <w:b/>
        </w:rPr>
        <w:t xml:space="preserve">recki, </w:t>
      </w:r>
      <w:r w:rsidRPr="00F84FD0">
        <w:rPr>
          <w:b/>
          <w:i/>
        </w:rPr>
        <w:t>Symphonie n°3</w:t>
      </w:r>
      <w:r w:rsidRPr="00F84FD0">
        <w:rPr>
          <w:b/>
        </w:rPr>
        <w:t xml:space="preserve"> (</w:t>
      </w:r>
      <w:r w:rsidRPr="00F84FD0">
        <w:rPr>
          <w:b/>
          <w:i/>
        </w:rPr>
        <w:t>Symphonie des Chants plaintifs</w:t>
      </w:r>
      <w:r w:rsidRPr="00F84FD0">
        <w:rPr>
          <w:b/>
        </w:rPr>
        <w:t xml:space="preserve">), </w:t>
      </w:r>
      <w:r>
        <w:t>1976 (succès international à partir de 1992, avec CD Nonesesuch records)</w:t>
      </w:r>
    </w:p>
    <w:p w:rsidR="00C74E0D" w:rsidRDefault="00C74E0D" w:rsidP="00C74E0D">
      <w:pPr>
        <w:jc w:val="both"/>
      </w:pPr>
      <w:r>
        <w:t>-2</w:t>
      </w:r>
      <w:r w:rsidRPr="00A254B8">
        <w:rPr>
          <w:vertAlign w:val="superscript"/>
        </w:rPr>
        <w:t>e</w:t>
      </w:r>
      <w:r>
        <w:t xml:space="preserve"> mvt : détenue de 18 ans à la Gestapo de Zakopane : « Zdrowas Marios », prière à la Vierge graffitée sur le mur de sa cellule</w:t>
      </w:r>
    </w:p>
    <w:p w:rsidR="00C74E0D" w:rsidRDefault="00057408" w:rsidP="00C74E0D">
      <w:pPr>
        <w:jc w:val="both"/>
      </w:pPr>
      <w:hyperlink r:id="rId13" w:history="1">
        <w:r w:rsidR="00C74E0D" w:rsidRPr="001924B9">
          <w:rPr>
            <w:rStyle w:val="Lienhypertexte"/>
          </w:rPr>
          <w:t>https://www.youtube.com/watch?v=8MkjkoNo92I</w:t>
        </w:r>
      </w:hyperlink>
    </w:p>
    <w:p w:rsidR="00C74E0D" w:rsidRPr="00A503AA" w:rsidRDefault="00C74E0D" w:rsidP="00C74E0D">
      <w:pPr>
        <w:jc w:val="both"/>
        <w:rPr>
          <w:lang w:val="en-US"/>
        </w:rPr>
      </w:pPr>
      <w:r w:rsidRPr="00A254B8">
        <w:rPr>
          <w:lang w:val="en-US"/>
        </w:rPr>
        <w:t xml:space="preserve">London Philharmonic Orchestra, dir. </w:t>
      </w:r>
      <w:r w:rsidRPr="00A503AA">
        <w:rPr>
          <w:lang w:val="en-US"/>
        </w:rPr>
        <w:t>G. Levine, soprano</w:t>
      </w:r>
      <w:r>
        <w:rPr>
          <w:lang w:val="en-US"/>
        </w:rPr>
        <w:t>:</w:t>
      </w:r>
      <w:r w:rsidRPr="00A503AA">
        <w:rPr>
          <w:lang w:val="en-US"/>
        </w:rPr>
        <w:t xml:space="preserve"> Zofia Kilanowicz</w:t>
      </w:r>
    </w:p>
    <w:p w:rsidR="00C74E0D" w:rsidRPr="00C31E8A" w:rsidRDefault="00C74E0D" w:rsidP="00C74E0D">
      <w:pPr>
        <w:jc w:val="both"/>
        <w:rPr>
          <w:sz w:val="15"/>
          <w:szCs w:val="15"/>
        </w:rPr>
      </w:pPr>
      <w:r w:rsidRPr="00C31E8A">
        <w:rPr>
          <w:sz w:val="15"/>
          <w:szCs w:val="15"/>
        </w:rPr>
        <w:t>-</w:t>
      </w:r>
      <w:r w:rsidR="00C31E8A" w:rsidRPr="00C31E8A">
        <w:rPr>
          <w:sz w:val="15"/>
          <w:szCs w:val="15"/>
        </w:rPr>
        <w:t>Mvts 1 et 3</w:t>
      </w:r>
      <w:r w:rsidR="00C31E8A">
        <w:rPr>
          <w:sz w:val="15"/>
          <w:szCs w:val="15"/>
        </w:rPr>
        <w:t xml:space="preserve"> : </w:t>
      </w:r>
      <w:r w:rsidR="00C31E8A" w:rsidRPr="00742794">
        <w:rPr>
          <w:sz w:val="15"/>
          <w:szCs w:val="15"/>
        </w:rPr>
        <w:t>Chants de Lysagora, monastère, XVème s.</w:t>
      </w:r>
      <w:r w:rsidR="00C31E8A">
        <w:rPr>
          <w:sz w:val="15"/>
          <w:szCs w:val="15"/>
        </w:rPr>
        <w:t xml:space="preserve"> / </w:t>
      </w:r>
      <w:r w:rsidRPr="00C31E8A">
        <w:rPr>
          <w:sz w:val="15"/>
          <w:szCs w:val="15"/>
        </w:rPr>
        <w:t>Mélodie populaire</w:t>
      </w:r>
      <w:r w:rsidR="00C31E8A">
        <w:rPr>
          <w:sz w:val="15"/>
          <w:szCs w:val="15"/>
        </w:rPr>
        <w:t xml:space="preserve"> sur le </w:t>
      </w:r>
      <w:r w:rsidRPr="00C31E8A">
        <w:rPr>
          <w:sz w:val="15"/>
          <w:szCs w:val="15"/>
        </w:rPr>
        <w:t>deuil d’une mère</w:t>
      </w:r>
    </w:p>
    <w:p w:rsidR="00C74E0D" w:rsidRPr="00C31E8A" w:rsidRDefault="00C74E0D" w:rsidP="00C74E0D">
      <w:pPr>
        <w:jc w:val="both"/>
      </w:pPr>
    </w:p>
    <w:p w:rsidR="00C74E0D" w:rsidRDefault="00C74E0D" w:rsidP="00C74E0D">
      <w:pPr>
        <w:jc w:val="both"/>
        <w:rPr>
          <w:lang w:val="en-US"/>
        </w:rPr>
      </w:pPr>
      <w:r w:rsidRPr="00C8687E">
        <w:rPr>
          <w:b/>
          <w:lang w:val="en-US"/>
        </w:rPr>
        <w:t xml:space="preserve">John Adams, </w:t>
      </w:r>
      <w:r w:rsidRPr="00C8687E">
        <w:rPr>
          <w:b/>
          <w:i/>
          <w:lang w:val="en-US"/>
        </w:rPr>
        <w:t>The Death of Klinghoffer</w:t>
      </w:r>
      <w:r>
        <w:rPr>
          <w:lang w:val="en-US"/>
        </w:rPr>
        <w:t>, 1991</w:t>
      </w:r>
    </w:p>
    <w:p w:rsidR="00C74E0D" w:rsidRPr="00C31E8A" w:rsidRDefault="00057408" w:rsidP="00C74E0D">
      <w:pPr>
        <w:jc w:val="both"/>
        <w:rPr>
          <w:lang w:val="en-US"/>
        </w:rPr>
      </w:pPr>
      <w:hyperlink r:id="rId14" w:history="1">
        <w:r w:rsidR="00C74E0D" w:rsidRPr="00C31E8A">
          <w:rPr>
            <w:rStyle w:val="Lienhypertexte"/>
            <w:lang w:val="en-US"/>
          </w:rPr>
          <w:t>https://www.youtube.com/watch?v=0RAE3fsDz0I</w:t>
        </w:r>
      </w:hyperlink>
      <w:r w:rsidR="00C74E0D" w:rsidRPr="00C31E8A">
        <w:rPr>
          <w:lang w:val="en-US"/>
        </w:rPr>
        <w:t xml:space="preserve"> </w:t>
      </w:r>
    </w:p>
    <w:p w:rsidR="00C74E0D" w:rsidRPr="00C31E8A" w:rsidRDefault="00C74E0D" w:rsidP="00C74E0D">
      <w:pPr>
        <w:jc w:val="both"/>
      </w:pPr>
      <w:r w:rsidRPr="00C31E8A">
        <w:t>extrait choral + images</w:t>
      </w:r>
    </w:p>
    <w:p w:rsidR="00C74E0D" w:rsidRPr="00C82FF6" w:rsidRDefault="00C74E0D" w:rsidP="00C74E0D">
      <w:pPr>
        <w:jc w:val="both"/>
        <w:rPr>
          <w:sz w:val="18"/>
          <w:szCs w:val="18"/>
        </w:rPr>
      </w:pPr>
      <w:r w:rsidRPr="00C82FF6">
        <w:rPr>
          <w:sz w:val="18"/>
          <w:szCs w:val="18"/>
        </w:rPr>
        <w:t xml:space="preserve">TV américaine : </w:t>
      </w:r>
      <w:hyperlink r:id="rId15" w:history="1">
        <w:r w:rsidRPr="00C82FF6">
          <w:rPr>
            <w:rStyle w:val="Lienhypertexte"/>
            <w:sz w:val="18"/>
            <w:szCs w:val="18"/>
          </w:rPr>
          <w:t>https://www.youtube.com/watch?v=rqa7lMyE-yo&amp;list=PLKJUKIYu3ahMrxTwGAsoACFRDrmr3EHvA</w:t>
        </w:r>
      </w:hyperlink>
    </w:p>
    <w:p w:rsidR="00C74E0D" w:rsidRDefault="00C74E0D" w:rsidP="00C74E0D">
      <w:pPr>
        <w:jc w:val="both"/>
      </w:pPr>
      <w:r>
        <w:t xml:space="preserve">Manifestations à NYC : </w:t>
      </w:r>
    </w:p>
    <w:p w:rsidR="00C74E0D" w:rsidRDefault="00057408" w:rsidP="00C74E0D">
      <w:pPr>
        <w:jc w:val="both"/>
      </w:pPr>
      <w:hyperlink r:id="rId16" w:history="1">
        <w:r w:rsidR="00C74E0D" w:rsidRPr="001924B9">
          <w:rPr>
            <w:rStyle w:val="Lienhypertexte"/>
          </w:rPr>
          <w:t>https://www.youtube.com/watch?v=r33nEF3N5vY&amp;list=PLKJUKIYu3ahMrxTwGAsoACFRDrmr3EHvA&amp;index=8</w:t>
        </w:r>
      </w:hyperlink>
      <w:r w:rsidR="00C74E0D">
        <w:t xml:space="preserve"> / arrêter à 2’41</w:t>
      </w:r>
    </w:p>
    <w:p w:rsidR="00C74E0D" w:rsidRDefault="00057408" w:rsidP="00C74E0D">
      <w:pPr>
        <w:jc w:val="both"/>
      </w:pPr>
      <w:hyperlink r:id="rId17" w:history="1">
        <w:r w:rsidR="00C74E0D" w:rsidRPr="001924B9">
          <w:rPr>
            <w:rStyle w:val="Lienhypertexte"/>
          </w:rPr>
          <w:t>https://www.youtube.com/watch?v=_za_H8d2X4A&amp;list=PLKJUKIYu3ahMrxTwGAsoACFRDrmr3EHvA&amp;index=3</w:t>
        </w:r>
      </w:hyperlink>
    </w:p>
    <w:p w:rsidR="00C74E0D" w:rsidRPr="00B0702A" w:rsidRDefault="00C74E0D" w:rsidP="00C74E0D">
      <w:pPr>
        <w:jc w:val="both"/>
      </w:pPr>
      <w:r>
        <w:rPr>
          <w:lang w:val="en-US"/>
        </w:rPr>
        <w:t>F</w:t>
      </w:r>
      <w:r w:rsidRPr="00B0702A">
        <w:rPr>
          <w:lang w:val="en-US"/>
        </w:rPr>
        <w:t xml:space="preserve">ilm de </w:t>
      </w:r>
      <w:r w:rsidRPr="00B0702A">
        <w:rPr>
          <w:i/>
          <w:lang w:val="en-US"/>
        </w:rPr>
        <w:t>Mrs Klinghoffer’s First Song</w:t>
      </w:r>
      <w:r w:rsidRPr="00B0702A">
        <w:rPr>
          <w:lang w:val="en-US"/>
        </w:rPr>
        <w:t xml:space="preserve">. </w:t>
      </w:r>
      <w:r w:rsidRPr="00B0702A">
        <w:t>Elle est</w:t>
      </w:r>
      <w:r>
        <w:t xml:space="preserve"> alors</w:t>
      </w:r>
      <w:r w:rsidRPr="00B0702A">
        <w:t xml:space="preserve"> inconscient</w:t>
      </w:r>
      <w:r>
        <w:t>e</w:t>
      </w:r>
      <w:r w:rsidRPr="00B0702A">
        <w:t xml:space="preserve"> que son mari sera ex</w:t>
      </w:r>
      <w:r>
        <w:t>é</w:t>
      </w:r>
      <w:r w:rsidRPr="00B0702A">
        <w:t>cut</w:t>
      </w:r>
      <w:r>
        <w:t>é</w:t>
      </w:r>
      <w:r w:rsidRPr="00B0702A">
        <w:t xml:space="preserve"> à 3 heures si les </w:t>
      </w:r>
      <w:r>
        <w:t>demandes des terroristes ne sont pas satisfaites.</w:t>
      </w:r>
    </w:p>
    <w:p w:rsidR="00C74E0D" w:rsidRDefault="00C74E0D" w:rsidP="00C74E0D">
      <w:pPr>
        <w:jc w:val="both"/>
      </w:pPr>
    </w:p>
    <w:p w:rsidR="002C3DC4" w:rsidRPr="002C3DC4" w:rsidRDefault="002C3DC4" w:rsidP="00C74E0D">
      <w:pPr>
        <w:jc w:val="both"/>
        <w:rPr>
          <w:lang w:val="en-US"/>
        </w:rPr>
      </w:pPr>
      <w:r w:rsidRPr="002C3DC4">
        <w:rPr>
          <w:b/>
        </w:rPr>
        <w:t xml:space="preserve">Kaija Saariaho, </w:t>
      </w:r>
      <w:r w:rsidRPr="002C3DC4">
        <w:rPr>
          <w:b/>
          <w:i/>
        </w:rPr>
        <w:t>La Passion de Simone</w:t>
      </w:r>
      <w:r>
        <w:t xml:space="preserve">, 2006 et 2013 </w:t>
      </w:r>
      <w:r w:rsidRPr="002C3DC4">
        <w:rPr>
          <w:sz w:val="18"/>
          <w:szCs w:val="18"/>
        </w:rPr>
        <w:t xml:space="preserve">(cf. Sofia Goubaïdouina, </w:t>
      </w:r>
      <w:r w:rsidRPr="002C3DC4">
        <w:rPr>
          <w:i/>
          <w:sz w:val="18"/>
          <w:szCs w:val="18"/>
        </w:rPr>
        <w:t>Passion selon St Jean</w:t>
      </w:r>
      <w:r w:rsidRPr="002C3DC4">
        <w:rPr>
          <w:sz w:val="18"/>
          <w:szCs w:val="18"/>
        </w:rPr>
        <w:t xml:space="preserve">, 2000. </w:t>
      </w:r>
      <w:r w:rsidRPr="002C3DC4">
        <w:rPr>
          <w:sz w:val="18"/>
          <w:szCs w:val="18"/>
          <w:lang w:val="en-US"/>
        </w:rPr>
        <w:t>Amin</w:t>
      </w:r>
      <w:r w:rsidR="002A67BE">
        <w:rPr>
          <w:sz w:val="18"/>
          <w:szCs w:val="18"/>
          <w:lang w:val="en-US"/>
        </w:rPr>
        <w:t>e</w:t>
      </w:r>
      <w:r w:rsidRPr="002C3DC4">
        <w:rPr>
          <w:sz w:val="18"/>
          <w:szCs w:val="18"/>
          <w:lang w:val="en-US"/>
        </w:rPr>
        <w:t xml:space="preserve"> Maalouf / Simone Weil</w:t>
      </w:r>
      <w:r>
        <w:rPr>
          <w:sz w:val="18"/>
          <w:szCs w:val="18"/>
          <w:lang w:val="en-US"/>
        </w:rPr>
        <w:t xml:space="preserve"> 1909-1943</w:t>
      </w:r>
      <w:r w:rsidRPr="002C3DC4">
        <w:rPr>
          <w:sz w:val="18"/>
          <w:szCs w:val="18"/>
          <w:lang w:val="en-US"/>
        </w:rPr>
        <w:t>)</w:t>
      </w:r>
      <w:r>
        <w:rPr>
          <w:sz w:val="18"/>
          <w:szCs w:val="18"/>
          <w:lang w:val="en-US"/>
        </w:rPr>
        <w:t xml:space="preserve">. </w:t>
      </w:r>
      <w:r w:rsidR="00D66196">
        <w:rPr>
          <w:sz w:val="18"/>
          <w:szCs w:val="18"/>
          <w:lang w:val="en-US"/>
        </w:rPr>
        <w:t>“</w:t>
      </w:r>
      <w:r w:rsidRPr="002C3DC4">
        <w:rPr>
          <w:rFonts w:ascii="Cambria" w:eastAsia="Times New Roman" w:hAnsi="Cambria" w:cs="Arial"/>
          <w:b/>
          <w:i/>
          <w:color w:val="212529"/>
          <w:sz w:val="18"/>
          <w:szCs w:val="18"/>
          <w:shd w:val="clear" w:color="auto" w:fill="FFFFFF"/>
          <w:lang w:val="en-US" w:eastAsia="fr-FR"/>
        </w:rPr>
        <w:t>La Passion</w:t>
      </w:r>
      <w:r w:rsidRPr="002C3DC4">
        <w:rPr>
          <w:rFonts w:ascii="Cambria" w:eastAsia="Times New Roman" w:hAnsi="Cambria" w:cs="Arial"/>
          <w:b/>
          <w:color w:val="212529"/>
          <w:sz w:val="18"/>
          <w:szCs w:val="18"/>
          <w:shd w:val="clear" w:color="auto" w:fill="FFFFFF"/>
          <w:lang w:val="en-US" w:eastAsia="fr-FR"/>
        </w:rPr>
        <w:t xml:space="preserve"> consists of 15 stations. The idea for the form of the text and the entire work came from the Passion play tradition. This outer form is, however, the only clear similarity to the traditional oratorio</w:t>
      </w:r>
      <w:r>
        <w:rPr>
          <w:rFonts w:ascii="Cambria" w:eastAsia="Times New Roman" w:hAnsi="Cambria" w:cs="Arial"/>
          <w:color w:val="212529"/>
          <w:sz w:val="18"/>
          <w:szCs w:val="18"/>
          <w:shd w:val="clear" w:color="auto" w:fill="FFFFFF"/>
          <w:lang w:val="en-US" w:eastAsia="fr-FR"/>
        </w:rPr>
        <w:t>…”</w:t>
      </w:r>
    </w:p>
    <w:p w:rsidR="002C3DC4" w:rsidRPr="002C3DC4" w:rsidRDefault="00057408" w:rsidP="00C74E0D">
      <w:pPr>
        <w:jc w:val="both"/>
        <w:rPr>
          <w:lang w:val="en-US"/>
        </w:rPr>
      </w:pPr>
      <w:hyperlink r:id="rId18" w:history="1">
        <w:r w:rsidR="002C3DC4" w:rsidRPr="002C3DC4">
          <w:rPr>
            <w:rStyle w:val="Lienhypertexte"/>
            <w:lang w:val="en-US"/>
          </w:rPr>
          <w:t>https://www.youtube.com/watch?v=1auH7AtE7Fg</w:t>
        </w:r>
      </w:hyperlink>
    </w:p>
    <w:p w:rsidR="002C3DC4" w:rsidRDefault="00C82FF6" w:rsidP="00C74E0D">
      <w:pPr>
        <w:jc w:val="both"/>
      </w:pPr>
      <w:r>
        <w:t>D</w:t>
      </w:r>
      <w:r w:rsidR="002C3DC4">
        <w:t>ébut, jusqu’à 3’10…</w:t>
      </w:r>
    </w:p>
    <w:p w:rsidR="001134B4" w:rsidRPr="001134B4" w:rsidRDefault="00D66196" w:rsidP="001134B4">
      <w:pPr>
        <w:jc w:val="both"/>
        <w:rPr>
          <w:sz w:val="15"/>
          <w:szCs w:val="15"/>
        </w:rPr>
      </w:pPr>
      <w:r>
        <w:rPr>
          <w:sz w:val="15"/>
          <w:szCs w:val="15"/>
        </w:rPr>
        <w:t xml:space="preserve">Citer </w:t>
      </w:r>
      <w:r w:rsidR="001134B4" w:rsidRPr="001134B4">
        <w:rPr>
          <w:sz w:val="15"/>
          <w:szCs w:val="15"/>
        </w:rPr>
        <w:t xml:space="preserve">Michael Levinas, </w:t>
      </w:r>
      <w:r w:rsidR="001134B4" w:rsidRPr="001134B4">
        <w:rPr>
          <w:i/>
          <w:sz w:val="15"/>
          <w:szCs w:val="15"/>
        </w:rPr>
        <w:t>La Passion selon Marc. Une passion après Auschwitz</w:t>
      </w:r>
      <w:r w:rsidR="001134B4" w:rsidRPr="001134B4">
        <w:rPr>
          <w:sz w:val="15"/>
          <w:szCs w:val="15"/>
        </w:rPr>
        <w:t>, 2017</w:t>
      </w:r>
    </w:p>
    <w:p w:rsidR="001134B4" w:rsidRPr="00B8088B" w:rsidRDefault="001134B4" w:rsidP="00C74E0D">
      <w:pPr>
        <w:jc w:val="both"/>
      </w:pPr>
    </w:p>
    <w:p w:rsidR="00C74E0D" w:rsidRPr="0023291F" w:rsidRDefault="00B5270A" w:rsidP="00B5270A">
      <w:pPr>
        <w:jc w:val="center"/>
        <w:rPr>
          <w:b/>
          <w:sz w:val="28"/>
          <w:szCs w:val="28"/>
        </w:rPr>
      </w:pPr>
      <w:r w:rsidRPr="0023291F">
        <w:rPr>
          <w:b/>
          <w:sz w:val="28"/>
          <w:szCs w:val="28"/>
        </w:rPr>
        <w:t>Requiems</w:t>
      </w:r>
    </w:p>
    <w:p w:rsidR="00B5270A" w:rsidRPr="00B8088B" w:rsidRDefault="00B5270A" w:rsidP="00B5270A">
      <w:pPr>
        <w:jc w:val="both"/>
        <w:rPr>
          <w:b/>
        </w:rPr>
      </w:pPr>
      <w:r w:rsidRPr="00B8088B">
        <w:rPr>
          <w:b/>
        </w:rPr>
        <w:t>György Ligeti</w:t>
      </w:r>
    </w:p>
    <w:p w:rsidR="00B5270A" w:rsidRPr="00B8088B" w:rsidRDefault="00B5270A" w:rsidP="00B5270A">
      <w:pPr>
        <w:jc w:val="both"/>
      </w:pPr>
      <w:r w:rsidRPr="00B8088B">
        <w:rPr>
          <w:b/>
          <w:i/>
        </w:rPr>
        <w:t xml:space="preserve">Lux </w:t>
      </w:r>
      <w:r>
        <w:rPr>
          <w:b/>
          <w:i/>
        </w:rPr>
        <w:t>æ</w:t>
      </w:r>
      <w:r w:rsidRPr="00B8088B">
        <w:rPr>
          <w:b/>
          <w:i/>
        </w:rPr>
        <w:t>terna</w:t>
      </w:r>
      <w:r w:rsidRPr="00B8088B">
        <w:t xml:space="preserve"> (avec score)</w:t>
      </w:r>
      <w:r>
        <w:t>, 1966</w:t>
      </w:r>
    </w:p>
    <w:p w:rsidR="00B5270A" w:rsidRPr="00B8088B" w:rsidRDefault="00057408" w:rsidP="00B5270A">
      <w:pPr>
        <w:jc w:val="both"/>
      </w:pPr>
      <w:hyperlink r:id="rId19" w:history="1">
        <w:r w:rsidR="00B5270A" w:rsidRPr="00B8088B">
          <w:rPr>
            <w:rStyle w:val="Lienhypertexte"/>
          </w:rPr>
          <w:t>https://www.youtube.com/watch?v=vcx-4olgf10</w:t>
        </w:r>
      </w:hyperlink>
    </w:p>
    <w:p w:rsidR="00B5270A" w:rsidRDefault="00B5270A" w:rsidP="00C74E0D">
      <w:pPr>
        <w:jc w:val="both"/>
      </w:pPr>
    </w:p>
    <w:p w:rsidR="00C74E0D" w:rsidRDefault="00C74E0D" w:rsidP="0023291F">
      <w:pPr>
        <w:jc w:val="center"/>
        <w:rPr>
          <w:b/>
          <w:sz w:val="28"/>
          <w:szCs w:val="28"/>
          <w:lang w:val="en-US"/>
        </w:rPr>
      </w:pPr>
      <w:r w:rsidRPr="0023291F">
        <w:rPr>
          <w:b/>
          <w:sz w:val="28"/>
          <w:szCs w:val="28"/>
          <w:lang w:val="en-US"/>
        </w:rPr>
        <w:t>Apocalypse</w:t>
      </w:r>
      <w:r w:rsidR="00C82FF6">
        <w:rPr>
          <w:b/>
          <w:sz w:val="28"/>
          <w:szCs w:val="28"/>
          <w:lang w:val="en-US"/>
        </w:rPr>
        <w:t>s</w:t>
      </w:r>
    </w:p>
    <w:p w:rsidR="00C74E0D" w:rsidRPr="00C74E0D" w:rsidRDefault="00C74E0D" w:rsidP="00C74E0D">
      <w:pPr>
        <w:jc w:val="both"/>
        <w:rPr>
          <w:lang w:val="en-US"/>
        </w:rPr>
      </w:pPr>
      <w:r w:rsidRPr="00C74E0D">
        <w:rPr>
          <w:b/>
          <w:lang w:val="en-US"/>
        </w:rPr>
        <w:t xml:space="preserve">Benjamin Britten, </w:t>
      </w:r>
      <w:r w:rsidRPr="00C74E0D">
        <w:rPr>
          <w:b/>
          <w:i/>
          <w:lang w:val="en-US"/>
        </w:rPr>
        <w:t>Voices for Today</w:t>
      </w:r>
      <w:r w:rsidRPr="00C74E0D">
        <w:rPr>
          <w:b/>
          <w:lang w:val="en-US"/>
        </w:rPr>
        <w:t xml:space="preserve"> </w:t>
      </w:r>
      <w:r w:rsidRPr="00C74E0D">
        <w:rPr>
          <w:lang w:val="en-US"/>
        </w:rPr>
        <w:t>(King’s College of Cambridge Choir)</w:t>
      </w:r>
    </w:p>
    <w:p w:rsidR="00C74E0D" w:rsidRPr="00C74E0D" w:rsidRDefault="00057408" w:rsidP="00C74E0D">
      <w:pPr>
        <w:pStyle w:val="Paragraphedeliste"/>
        <w:numPr>
          <w:ilvl w:val="0"/>
          <w:numId w:val="1"/>
        </w:numPr>
        <w:jc w:val="both"/>
        <w:rPr>
          <w:lang w:val="en-US"/>
        </w:rPr>
      </w:pPr>
      <w:hyperlink r:id="rId20" w:history="1">
        <w:r w:rsidR="00C74E0D" w:rsidRPr="00C74E0D">
          <w:rPr>
            <w:rStyle w:val="Lienhypertexte"/>
            <w:lang w:val="en-US"/>
          </w:rPr>
          <w:t>https://www.youtube.com/watch?v=5BEylGrDYTo</w:t>
        </w:r>
      </w:hyperlink>
    </w:p>
    <w:p w:rsidR="00C74E0D" w:rsidRPr="00C74E0D" w:rsidRDefault="00C74E0D" w:rsidP="00C74E0D">
      <w:pPr>
        <w:jc w:val="both"/>
        <w:rPr>
          <w:lang w:val="en-US"/>
        </w:rPr>
      </w:pPr>
    </w:p>
    <w:p w:rsidR="00B8088B" w:rsidRDefault="00B8088B" w:rsidP="00B0702A">
      <w:pPr>
        <w:jc w:val="both"/>
      </w:pPr>
      <w:r w:rsidRPr="00B8088B">
        <w:rPr>
          <w:b/>
          <w:i/>
        </w:rPr>
        <w:t>Thrène à la mémoire des victimes d’Hiroshima</w:t>
      </w:r>
      <w:r>
        <w:t>, pour 54 cordes, 1959</w:t>
      </w:r>
      <w:r w:rsidR="00BE564C">
        <w:t>. Dédicace faite après-coup.</w:t>
      </w:r>
    </w:p>
    <w:p w:rsidR="00BE564C" w:rsidRDefault="00057408" w:rsidP="00B0702A">
      <w:pPr>
        <w:jc w:val="both"/>
      </w:pPr>
      <w:hyperlink r:id="rId21" w:history="1">
        <w:r w:rsidR="00BE564C" w:rsidRPr="001924B9">
          <w:rPr>
            <w:rStyle w:val="Lienhypertexte"/>
          </w:rPr>
          <w:t>https://www.youtube.com/watch?v=BQuFP7sLzfc</w:t>
        </w:r>
      </w:hyperlink>
    </w:p>
    <w:p w:rsidR="00BE564C" w:rsidRPr="008E5124" w:rsidRDefault="00BE564C" w:rsidP="00B0702A">
      <w:pPr>
        <w:jc w:val="both"/>
      </w:pPr>
      <w:r>
        <w:t>Sinfonia Varsovia, 2013, dir. Urbansky</w:t>
      </w:r>
      <w:r w:rsidR="008E5124">
        <w:t xml:space="preserve">. </w:t>
      </w:r>
      <w:r w:rsidRPr="00BE564C">
        <w:rPr>
          <w:rFonts w:cstheme="minorHAnsi"/>
          <w:color w:val="202122"/>
          <w:shd w:val="clear" w:color="auto" w:fill="FFFFFF"/>
        </w:rPr>
        <w:t>« Puisse le</w:t>
      </w:r>
      <w:r w:rsidRPr="00BE564C">
        <w:rPr>
          <w:rStyle w:val="apple-converted-space"/>
          <w:rFonts w:cstheme="minorHAnsi"/>
          <w:color w:val="202122"/>
          <w:shd w:val="clear" w:color="auto" w:fill="FFFFFF"/>
        </w:rPr>
        <w:t> </w:t>
      </w:r>
      <w:r w:rsidRPr="00BE564C">
        <w:rPr>
          <w:rFonts w:cstheme="minorHAnsi"/>
          <w:i/>
          <w:iCs/>
          <w:color w:val="202122"/>
        </w:rPr>
        <w:t>Thrène</w:t>
      </w:r>
      <w:r w:rsidRPr="00BE564C">
        <w:rPr>
          <w:rStyle w:val="apple-converted-space"/>
          <w:rFonts w:cstheme="minorHAnsi"/>
          <w:color w:val="202122"/>
          <w:shd w:val="clear" w:color="auto" w:fill="FFFFFF"/>
        </w:rPr>
        <w:t> </w:t>
      </w:r>
      <w:r w:rsidRPr="00BE564C">
        <w:rPr>
          <w:rFonts w:cstheme="minorHAnsi"/>
          <w:color w:val="202122"/>
          <w:shd w:val="clear" w:color="auto" w:fill="FFFFFF"/>
        </w:rPr>
        <w:t xml:space="preserve">exprimer ma ferme conviction que les sacrifices </w:t>
      </w:r>
      <w:r w:rsidRPr="00BE564C">
        <w:rPr>
          <w:rFonts w:cstheme="minorHAnsi"/>
          <w:color w:val="000000" w:themeColor="text1"/>
          <w:shd w:val="clear" w:color="auto" w:fill="FFFFFF"/>
        </w:rPr>
        <w:t>d'</w:t>
      </w:r>
      <w:hyperlink r:id="rId22" w:tooltip="Bombardements atomiques de Hiroshima et Nagasaki" w:history="1">
        <w:r w:rsidRPr="00BE564C">
          <w:rPr>
            <w:rStyle w:val="Lienhypertexte"/>
            <w:rFonts w:cstheme="minorHAnsi"/>
            <w:color w:val="000000" w:themeColor="text1"/>
            <w:u w:val="none"/>
          </w:rPr>
          <w:t>Hiroshima</w:t>
        </w:r>
      </w:hyperlink>
      <w:r w:rsidRPr="00BE564C">
        <w:rPr>
          <w:rStyle w:val="apple-converted-space"/>
          <w:rFonts w:cstheme="minorHAnsi"/>
          <w:color w:val="202122"/>
          <w:shd w:val="clear" w:color="auto" w:fill="FFFFFF"/>
        </w:rPr>
        <w:t> </w:t>
      </w:r>
      <w:r w:rsidRPr="00BE564C">
        <w:rPr>
          <w:rFonts w:cstheme="minorHAnsi"/>
          <w:color w:val="202122"/>
          <w:shd w:val="clear" w:color="auto" w:fill="FFFFFF"/>
        </w:rPr>
        <w:t>ne soient jamais oubliés et perdus. »</w:t>
      </w:r>
    </w:p>
    <w:p w:rsidR="00BE564C" w:rsidRDefault="00BE564C" w:rsidP="00B0702A">
      <w:pPr>
        <w:jc w:val="both"/>
      </w:pPr>
    </w:p>
    <w:p w:rsidR="00733741" w:rsidRDefault="00733741" w:rsidP="00B0702A">
      <w:pPr>
        <w:jc w:val="both"/>
        <w:rPr>
          <w:sz w:val="18"/>
          <w:szCs w:val="18"/>
        </w:rPr>
      </w:pPr>
      <w:r w:rsidRPr="00733741">
        <w:rPr>
          <w:b/>
        </w:rPr>
        <w:t xml:space="preserve">Georges Delerue, </w:t>
      </w:r>
      <w:r>
        <w:rPr>
          <w:b/>
          <w:i/>
        </w:rPr>
        <w:t>Trois p</w:t>
      </w:r>
      <w:r w:rsidRPr="00733741">
        <w:rPr>
          <w:b/>
          <w:i/>
        </w:rPr>
        <w:t>rière</w:t>
      </w:r>
      <w:r>
        <w:rPr>
          <w:b/>
          <w:i/>
        </w:rPr>
        <w:t>s</w:t>
      </w:r>
      <w:r w:rsidRPr="00733741">
        <w:rPr>
          <w:b/>
          <w:i/>
        </w:rPr>
        <w:t xml:space="preserve"> pour les temps de détresse</w:t>
      </w:r>
      <w:r>
        <w:rPr>
          <w:i/>
        </w:rPr>
        <w:t xml:space="preserve"> </w:t>
      </w:r>
      <w:r w:rsidRPr="00DE58EF">
        <w:t>(1983, Choralies de Vaisons-la-Romaine)</w:t>
      </w:r>
      <w:r>
        <w:t xml:space="preserve"> </w:t>
      </w:r>
      <w:r w:rsidRPr="008E5124">
        <w:t xml:space="preserve">3. </w:t>
      </w:r>
      <w:r w:rsidRPr="008E5124">
        <w:rPr>
          <w:i/>
        </w:rPr>
        <w:t>La déportation </w:t>
      </w:r>
      <w:r w:rsidRPr="008E5124">
        <w:t xml:space="preserve">: </w:t>
      </w:r>
      <w:hyperlink r:id="rId23" w:history="1">
        <w:r w:rsidRPr="008E5124">
          <w:rPr>
            <w:rStyle w:val="Lienhypertexte"/>
          </w:rPr>
          <w:t>https://www.youtube.com/watch?v=Ji9XBZnAdYg</w:t>
        </w:r>
      </w:hyperlink>
    </w:p>
    <w:p w:rsidR="00733741" w:rsidRDefault="00733741" w:rsidP="00B0702A">
      <w:pPr>
        <w:jc w:val="both"/>
      </w:pPr>
    </w:p>
    <w:p w:rsidR="00B8088B" w:rsidRPr="00F73349" w:rsidRDefault="00B8088B" w:rsidP="00B0702A">
      <w:pPr>
        <w:jc w:val="both"/>
      </w:pPr>
      <w:r w:rsidRPr="00F73349">
        <w:rPr>
          <w:b/>
        </w:rPr>
        <w:t>Luigi Nono</w:t>
      </w:r>
      <w:r w:rsidRPr="00F73349">
        <w:t xml:space="preserve">, </w:t>
      </w:r>
      <w:r w:rsidRPr="00F73349">
        <w:rPr>
          <w:b/>
          <w:i/>
        </w:rPr>
        <w:t>Ricorda cosa ti hanno fatto in Auschwitz</w:t>
      </w:r>
      <w:r w:rsidRPr="00F73349">
        <w:t>, 1966</w:t>
      </w:r>
    </w:p>
    <w:p w:rsidR="00B8088B" w:rsidRPr="00A503AA" w:rsidRDefault="00B8088B" w:rsidP="00B0702A">
      <w:pPr>
        <w:jc w:val="both"/>
        <w:rPr>
          <w:lang w:val="en-US"/>
        </w:rPr>
      </w:pPr>
      <w:r w:rsidRPr="00B8088B">
        <w:lastRenderedPageBreak/>
        <w:t xml:space="preserve">Pour bande magnétique. </w:t>
      </w:r>
      <w:r w:rsidRPr="00A503AA">
        <w:rPr>
          <w:lang w:val="en-US"/>
        </w:rPr>
        <w:t>Peter Weiss</w:t>
      </w:r>
    </w:p>
    <w:p w:rsidR="009561C2" w:rsidRPr="00A503AA" w:rsidRDefault="00057408" w:rsidP="00B0702A">
      <w:pPr>
        <w:jc w:val="both"/>
        <w:rPr>
          <w:lang w:val="en-US"/>
        </w:rPr>
      </w:pPr>
      <w:hyperlink r:id="rId24" w:history="1">
        <w:r w:rsidR="009561C2" w:rsidRPr="00A503AA">
          <w:rPr>
            <w:rStyle w:val="Lienhypertexte"/>
            <w:lang w:val="en-US"/>
          </w:rPr>
          <w:t>https://www.youtube.com/watch?v=-z-IUbwaMC0</w:t>
        </w:r>
      </w:hyperlink>
    </w:p>
    <w:p w:rsidR="00733741" w:rsidRPr="00A503AA" w:rsidRDefault="00733741" w:rsidP="00B0702A">
      <w:pPr>
        <w:jc w:val="both"/>
        <w:rPr>
          <w:lang w:val="en-US"/>
        </w:rPr>
      </w:pPr>
    </w:p>
    <w:p w:rsidR="00733741" w:rsidRPr="0023291F" w:rsidRDefault="00C82FF6" w:rsidP="00BA0B77">
      <w:pPr>
        <w:jc w:val="center"/>
        <w:rPr>
          <w:b/>
          <w:sz w:val="28"/>
          <w:szCs w:val="28"/>
        </w:rPr>
      </w:pPr>
      <w:r>
        <w:rPr>
          <w:b/>
          <w:sz w:val="28"/>
          <w:szCs w:val="28"/>
        </w:rPr>
        <w:t>A</w:t>
      </w:r>
      <w:r w:rsidR="00BA0B77" w:rsidRPr="0023291F">
        <w:rPr>
          <w:b/>
          <w:sz w:val="28"/>
          <w:szCs w:val="28"/>
        </w:rPr>
        <w:t>ction</w:t>
      </w:r>
      <w:r>
        <w:rPr>
          <w:b/>
          <w:sz w:val="28"/>
          <w:szCs w:val="28"/>
        </w:rPr>
        <w:t>s</w:t>
      </w:r>
      <w:r w:rsidR="00BA0B77" w:rsidRPr="0023291F">
        <w:rPr>
          <w:b/>
          <w:sz w:val="28"/>
          <w:szCs w:val="28"/>
        </w:rPr>
        <w:t xml:space="preserve"> de grâce</w:t>
      </w:r>
    </w:p>
    <w:p w:rsidR="0023291F" w:rsidRDefault="00746E01" w:rsidP="00B0702A">
      <w:pPr>
        <w:jc w:val="both"/>
        <w:rPr>
          <w:b/>
        </w:rPr>
      </w:pPr>
      <w:r w:rsidRPr="002C3DC4">
        <w:rPr>
          <w:b/>
        </w:rPr>
        <w:t>Julius Eastman</w:t>
      </w:r>
      <w:r w:rsidR="00C31E8A">
        <w:rPr>
          <w:b/>
        </w:rPr>
        <w:t xml:space="preserve">, </w:t>
      </w:r>
      <w:r w:rsidR="0023291F" w:rsidRPr="002C3DC4">
        <w:rPr>
          <w:b/>
        </w:rPr>
        <w:t>Lettre</w:t>
      </w:r>
      <w:r w:rsidR="00C31E8A">
        <w:rPr>
          <w:b/>
        </w:rPr>
        <w:t>-dédicace</w:t>
      </w:r>
      <w:r w:rsidR="0023291F" w:rsidRPr="002C3DC4">
        <w:rPr>
          <w:b/>
        </w:rPr>
        <w:t xml:space="preserve"> à Jeanne d’Arc</w:t>
      </w:r>
      <w:r w:rsidR="00C31E8A">
        <w:rPr>
          <w:b/>
        </w:rPr>
        <w:t> </w:t>
      </w:r>
      <w:r w:rsidR="00C31E8A" w:rsidRPr="00C31E8A">
        <w:t>(1981)</w:t>
      </w:r>
      <w:r w:rsidR="00C31E8A">
        <w:rPr>
          <w:b/>
        </w:rPr>
        <w:t> :</w:t>
      </w:r>
    </w:p>
    <w:p w:rsidR="00742794" w:rsidRDefault="00742794" w:rsidP="00C31E8A">
      <w:pPr>
        <w:ind w:firstLine="720"/>
        <w:jc w:val="both"/>
      </w:pPr>
      <w:r>
        <w:t>Chère Jeanne,</w:t>
      </w:r>
      <w:r w:rsidR="00D66196">
        <w:t xml:space="preserve"> </w:t>
      </w:r>
      <w:r>
        <w:t xml:space="preserve">voici une œuvre d’art accomplie en votre nom auréolé d’honneur, d’intégrité et de courage infini. Cette œuvre, comme toutes celles </w:t>
      </w:r>
      <w:r w:rsidRPr="007B166A">
        <w:t>dédiées à</w:t>
      </w:r>
      <w:r>
        <w:t xml:space="preserve"> votre nom, ne peuvent et ne pourront jamais se mesurer à votre passion hautement inspirée. Ce sont des cailloux insignifiants déposés à vos précieux pieds. Mais je vous l’offre néanmoins. Je vous l’offre comme un rappel destiné à ceux qui croient pouvoir détruire les libérateurs par des actes de tricherie, de ruse et de meurtre. Ils oublient que l’Esprit a de la mémoire. Ils oublient que la Bonne Intention est le fondement de tous les actes. Ils pensent que personne n’aperçoit la corruption de leurs actions, et comme toutes les organisations (à commencer par les gouvernements et les organisations religieuses), ils oppriment dans le but de se perpétuer eux-mêmes. Leurs méthodes d’oppression sont légion, mais quand les méthodes subtiles échouent, ils recourent au meurtre. Même aujourd’hui, dans mon propre pays, dans mon propre peuple, ma propre époque, l’oppression massive et le meurtre se poursuivent sans trêve.</w:t>
      </w:r>
      <w:r w:rsidR="00C31E8A">
        <w:t xml:space="preserve"> </w:t>
      </w:r>
      <w:r>
        <w:t>C’est pourquoi j’invoque votre nom et médite sur lui, cependant, pas autant que je le devrais.</w:t>
      </w:r>
      <w:r w:rsidR="00D66196">
        <w:t xml:space="preserve"> </w:t>
      </w:r>
      <w:r>
        <w:t>Chère Jeanne, méditant sur votre nom, force et dévouement me sont accordés. Chère Jeanne, je me suis moi-même consacré à la libération de ma propre personne, premièrement. Je m’émanciperai moi-même des rêves matérialistes de mes parents ; je m’émanciperai moi-même des entraves du passé et du présent ; je m’émanciperai moi-même de moi-même.</w:t>
      </w:r>
      <w:r w:rsidR="00D66196">
        <w:t xml:space="preserve"> C</w:t>
      </w:r>
      <w:r>
        <w:t>hère Jeanne, il n’y a rien d’autre à ajouter, sinon : Merci. Et je vous prie d’accepter cette œuvre d’art comme un acte sincère d’amour et de dévotion.</w:t>
      </w:r>
      <w:r w:rsidR="00D66196">
        <w:t xml:space="preserve"> </w:t>
      </w:r>
      <w:r>
        <w:t>À vous avec amour, Julius Eastman</w:t>
      </w:r>
      <w:r w:rsidR="00441550">
        <w:t xml:space="preserve"> -</w:t>
      </w:r>
      <w:r w:rsidR="00D66196">
        <w:t xml:space="preserve"> </w:t>
      </w:r>
      <w:r>
        <w:t>U</w:t>
      </w:r>
      <w:r w:rsidR="00C31E8A">
        <w:t>n</w:t>
      </w:r>
      <w:r>
        <w:t xml:space="preserve"> </w:t>
      </w:r>
      <w:r w:rsidR="009B5844">
        <w:t>C</w:t>
      </w:r>
      <w:r>
        <w:t>onsacré à l’Émancipation.</w:t>
      </w:r>
    </w:p>
    <w:p w:rsidR="00742794" w:rsidRPr="002C3DC4" w:rsidRDefault="00742794" w:rsidP="00B0702A">
      <w:pPr>
        <w:jc w:val="both"/>
        <w:rPr>
          <w:b/>
        </w:rPr>
      </w:pPr>
    </w:p>
    <w:p w:rsidR="00746E01" w:rsidRPr="00075570" w:rsidRDefault="00746E01" w:rsidP="00B0702A">
      <w:pPr>
        <w:jc w:val="both"/>
        <w:rPr>
          <w:sz w:val="11"/>
          <w:szCs w:val="11"/>
          <w:lang w:val="en-US"/>
        </w:rPr>
      </w:pPr>
      <w:r w:rsidRPr="00075570">
        <w:rPr>
          <w:b/>
          <w:i/>
          <w:sz w:val="11"/>
          <w:szCs w:val="11"/>
          <w:lang w:val="en-US"/>
        </w:rPr>
        <w:t>Prelude to the Holy Presence of Joan d’Arc</w:t>
      </w:r>
      <w:r w:rsidRPr="00075570">
        <w:rPr>
          <w:sz w:val="11"/>
          <w:szCs w:val="11"/>
          <w:lang w:val="en-US"/>
        </w:rPr>
        <w:t xml:space="preserve"> pour baryton solo (1981):</w:t>
      </w:r>
    </w:p>
    <w:p w:rsidR="00746E01" w:rsidRPr="00075570" w:rsidRDefault="00057408" w:rsidP="00B0702A">
      <w:pPr>
        <w:jc w:val="both"/>
        <w:rPr>
          <w:sz w:val="11"/>
          <w:szCs w:val="11"/>
          <w:lang w:val="en-US"/>
        </w:rPr>
      </w:pPr>
      <w:hyperlink r:id="rId25" w:history="1">
        <w:r w:rsidR="00746E01" w:rsidRPr="00075570">
          <w:rPr>
            <w:rStyle w:val="Lienhypertexte"/>
            <w:sz w:val="11"/>
            <w:szCs w:val="11"/>
            <w:lang w:val="en-US"/>
          </w:rPr>
          <w:t>https://www.youtube.com/watch?v=YpuCaQRHzRo</w:t>
        </w:r>
      </w:hyperlink>
    </w:p>
    <w:p w:rsidR="00746E01" w:rsidRPr="00746E01" w:rsidRDefault="00486858" w:rsidP="00B0702A">
      <w:pPr>
        <w:jc w:val="both"/>
      </w:pPr>
      <w:r>
        <w:rPr>
          <w:b/>
          <w:i/>
        </w:rPr>
        <w:t>T</w:t>
      </w:r>
      <w:r w:rsidR="00746E01" w:rsidRPr="00746E01">
        <w:rPr>
          <w:b/>
          <w:i/>
        </w:rPr>
        <w:t>he Holy Presence of Joan d’Arc</w:t>
      </w:r>
      <w:r w:rsidR="00746E01" w:rsidRPr="00746E01">
        <w:t xml:space="preserve"> pour 10 violoncelles (1981), joué </w:t>
      </w:r>
      <w:r w:rsidR="00C31E8A">
        <w:t>durant le confinement de</w:t>
      </w:r>
      <w:r w:rsidR="00746E01" w:rsidRPr="00746E01">
        <w:t xml:space="preserve"> 2020 par les </w:t>
      </w:r>
      <w:r w:rsidR="00746E01">
        <w:t>étudiants du</w:t>
      </w:r>
      <w:r w:rsidR="00746E01" w:rsidRPr="00746E01">
        <w:t xml:space="preserve"> Curtis Institute</w:t>
      </w:r>
      <w:r w:rsidR="008E5124">
        <w:t> :</w:t>
      </w:r>
    </w:p>
    <w:p w:rsidR="00746E01" w:rsidRDefault="00057408" w:rsidP="00B0702A">
      <w:pPr>
        <w:jc w:val="both"/>
        <w:rPr>
          <w:rStyle w:val="Lienhypertexte"/>
        </w:rPr>
      </w:pPr>
      <w:hyperlink r:id="rId26" w:history="1">
        <w:r w:rsidR="00746E01" w:rsidRPr="00B8088B">
          <w:rPr>
            <w:rStyle w:val="Lienhypertexte"/>
          </w:rPr>
          <w:t>https://www.youtube.com/watch?v=0hIi6FeKZhY&amp;list=RD0hIi6FeKZhY&amp;start_radio=1</w:t>
        </w:r>
      </w:hyperlink>
    </w:p>
    <w:p w:rsidR="00742794" w:rsidRDefault="00742794" w:rsidP="00B0702A">
      <w:pPr>
        <w:jc w:val="both"/>
      </w:pPr>
    </w:p>
    <w:p w:rsidR="00742794" w:rsidRPr="0023291F" w:rsidRDefault="00742794" w:rsidP="00742794">
      <w:pPr>
        <w:jc w:val="center"/>
        <w:rPr>
          <w:b/>
          <w:sz w:val="28"/>
          <w:szCs w:val="28"/>
        </w:rPr>
      </w:pPr>
      <w:r w:rsidRPr="0023291F">
        <w:rPr>
          <w:b/>
          <w:sz w:val="28"/>
          <w:szCs w:val="28"/>
        </w:rPr>
        <w:t>O</w:t>
      </w:r>
      <w:r>
        <w:rPr>
          <w:b/>
          <w:sz w:val="28"/>
          <w:szCs w:val="28"/>
        </w:rPr>
        <w:t>rgues</w:t>
      </w:r>
    </w:p>
    <w:p w:rsidR="00742794" w:rsidRPr="00BB6631" w:rsidRDefault="00742794" w:rsidP="00742794">
      <w:pPr>
        <w:jc w:val="both"/>
        <w:rPr>
          <w:b/>
        </w:rPr>
      </w:pPr>
      <w:r w:rsidRPr="00BB6631">
        <w:rPr>
          <w:b/>
        </w:rPr>
        <w:t>Cérémonie de réouverture de la cathédrale Notre-Dame de Paris, 7/12/2024</w:t>
      </w:r>
    </w:p>
    <w:p w:rsidR="00742794" w:rsidRDefault="00057408" w:rsidP="00742794">
      <w:pPr>
        <w:jc w:val="both"/>
      </w:pPr>
      <w:hyperlink r:id="rId27" w:history="1">
        <w:r w:rsidR="00742794" w:rsidRPr="00F825C6">
          <w:rPr>
            <w:rStyle w:val="Lienhypertexte"/>
          </w:rPr>
          <w:t>https://www.youtube.com/watch?v=oV4yfmrkV8c</w:t>
        </w:r>
      </w:hyperlink>
    </w:p>
    <w:p w:rsidR="00742794" w:rsidRPr="00807884" w:rsidRDefault="00742794" w:rsidP="00742794">
      <w:pPr>
        <w:jc w:val="both"/>
        <w:rPr>
          <w:sz w:val="20"/>
          <w:szCs w:val="20"/>
        </w:rPr>
      </w:pPr>
      <w:r w:rsidRPr="00807884">
        <w:rPr>
          <w:sz w:val="20"/>
          <w:szCs w:val="20"/>
        </w:rPr>
        <w:t>21’09 cloches, vues de l’extérieur…</w:t>
      </w:r>
    </w:p>
    <w:p w:rsidR="00742794" w:rsidRPr="00807884" w:rsidRDefault="00742794" w:rsidP="00742794">
      <w:pPr>
        <w:jc w:val="both"/>
        <w:rPr>
          <w:b/>
          <w:sz w:val="20"/>
          <w:szCs w:val="20"/>
        </w:rPr>
      </w:pPr>
      <w:r w:rsidRPr="00807884">
        <w:rPr>
          <w:b/>
          <w:sz w:val="20"/>
          <w:szCs w:val="20"/>
        </w:rPr>
        <w:t>25’43 </w:t>
      </w:r>
      <w:r w:rsidRPr="00807884">
        <w:rPr>
          <w:sz w:val="20"/>
          <w:szCs w:val="20"/>
        </w:rPr>
        <w:t xml:space="preserve">: Mgr Laurent Ulrich : « N-D, mère très aimante, ouvre tes portes… », maîtrise, jusqu’à </w:t>
      </w:r>
      <w:r w:rsidRPr="00807884">
        <w:rPr>
          <w:b/>
          <w:sz w:val="20"/>
          <w:szCs w:val="20"/>
        </w:rPr>
        <w:t>27’20</w:t>
      </w:r>
    </w:p>
    <w:p w:rsidR="00742794" w:rsidRPr="00807884" w:rsidRDefault="00742794" w:rsidP="00742794">
      <w:pPr>
        <w:jc w:val="both"/>
        <w:rPr>
          <w:sz w:val="20"/>
          <w:szCs w:val="20"/>
        </w:rPr>
      </w:pPr>
      <w:r w:rsidRPr="00807884">
        <w:rPr>
          <w:i/>
          <w:sz w:val="20"/>
          <w:szCs w:val="20"/>
        </w:rPr>
        <w:t>Passacaglia en sol mineur</w:t>
      </w:r>
      <w:r w:rsidRPr="00807884">
        <w:rPr>
          <w:sz w:val="20"/>
          <w:szCs w:val="20"/>
        </w:rPr>
        <w:t xml:space="preserve"> de Haendel pour violon et violoncelle (transcription), par Renaud et Gautier Capuçon</w:t>
      </w:r>
    </w:p>
    <w:p w:rsidR="00742794" w:rsidRDefault="00742794" w:rsidP="00742794">
      <w:pPr>
        <w:jc w:val="both"/>
      </w:pPr>
      <w:r w:rsidRPr="008B3EB1">
        <w:rPr>
          <w:b/>
          <w:u w:val="single"/>
        </w:rPr>
        <w:t>1h27’04</w:t>
      </w:r>
      <w:r>
        <w:rPr>
          <w:b/>
          <w:u w:val="single"/>
        </w:rPr>
        <w:t> </w:t>
      </w:r>
      <w:r>
        <w:t>: « Réveille-toi, orgue, instrument sacré… », Olivier Latry joue… jusqu’à 1h31’05 (3</w:t>
      </w:r>
      <w:r w:rsidRPr="00807884">
        <w:rPr>
          <w:vertAlign w:val="superscript"/>
        </w:rPr>
        <w:t>ème</w:t>
      </w:r>
      <w:r>
        <w:t xml:space="preserve"> invocation, celle à l’Esprit Saint)</w:t>
      </w:r>
    </w:p>
    <w:p w:rsidR="00742794" w:rsidRPr="00B5270A" w:rsidRDefault="00742794" w:rsidP="00742794">
      <w:pPr>
        <w:jc w:val="both"/>
        <w:rPr>
          <w:b/>
          <w:sz w:val="18"/>
          <w:szCs w:val="18"/>
        </w:rPr>
      </w:pPr>
      <w:r w:rsidRPr="00B5270A">
        <w:rPr>
          <w:b/>
          <w:sz w:val="18"/>
          <w:szCs w:val="18"/>
        </w:rPr>
        <w:t>Olivier Latry</w:t>
      </w:r>
      <w:r w:rsidRPr="00B5270A">
        <w:rPr>
          <w:sz w:val="18"/>
          <w:szCs w:val="18"/>
        </w:rPr>
        <w:t> :</w:t>
      </w:r>
      <w:r w:rsidRPr="00B5270A">
        <w:rPr>
          <w:b/>
          <w:sz w:val="18"/>
          <w:szCs w:val="18"/>
        </w:rPr>
        <w:t xml:space="preserve"> </w:t>
      </w:r>
      <w:r w:rsidRPr="00B5270A">
        <w:rPr>
          <w:sz w:val="18"/>
          <w:szCs w:val="18"/>
        </w:rPr>
        <w:t>Improvisation à N-D de Paris, octobre 2007</w:t>
      </w:r>
    </w:p>
    <w:p w:rsidR="00742794" w:rsidRPr="00B5270A" w:rsidRDefault="00057408" w:rsidP="00742794">
      <w:pPr>
        <w:jc w:val="both"/>
        <w:rPr>
          <w:sz w:val="18"/>
          <w:szCs w:val="18"/>
        </w:rPr>
      </w:pPr>
      <w:hyperlink r:id="rId28" w:history="1">
        <w:r w:rsidR="00742794" w:rsidRPr="00B5270A">
          <w:rPr>
            <w:rStyle w:val="Lienhypertexte"/>
            <w:sz w:val="18"/>
            <w:szCs w:val="18"/>
          </w:rPr>
          <w:t>https://www.youtube.com/watch?v=qSxVO3EoCRM</w:t>
        </w:r>
      </w:hyperlink>
    </w:p>
    <w:p w:rsidR="00742794" w:rsidRDefault="00742794" w:rsidP="00742794">
      <w:pPr>
        <w:jc w:val="both"/>
      </w:pPr>
      <w:r w:rsidRPr="00716AD6">
        <w:rPr>
          <w:b/>
        </w:rPr>
        <w:t>Olivier Messiaen</w:t>
      </w:r>
      <w:r>
        <w:t>, aux orgues de l’église de La Trinité, à Paris :</w:t>
      </w:r>
    </w:p>
    <w:p w:rsidR="00742794" w:rsidRDefault="00742794" w:rsidP="00742794">
      <w:pPr>
        <w:jc w:val="both"/>
      </w:pPr>
      <w:r>
        <w:t xml:space="preserve">Improvisation sur le thème Grégorien du </w:t>
      </w:r>
      <w:r w:rsidRPr="00716AD6">
        <w:rPr>
          <w:i/>
        </w:rPr>
        <w:t>Puer Natus est</w:t>
      </w:r>
      <w:r>
        <w:t>, vers 1987 / 5 mns environ</w:t>
      </w:r>
    </w:p>
    <w:p w:rsidR="00742794" w:rsidRDefault="00057408" w:rsidP="00742794">
      <w:pPr>
        <w:jc w:val="both"/>
      </w:pPr>
      <w:hyperlink r:id="rId29" w:history="1">
        <w:r w:rsidR="00742794" w:rsidRPr="0010755F">
          <w:rPr>
            <w:rStyle w:val="Lienhypertexte"/>
          </w:rPr>
          <w:t>https://www.youtube.com/watch?v=s5odWrRth-0</w:t>
        </w:r>
      </w:hyperlink>
    </w:p>
    <w:p w:rsidR="00742794" w:rsidRDefault="00742794" w:rsidP="00742794">
      <w:pPr>
        <w:jc w:val="both"/>
      </w:pPr>
      <w:r w:rsidRPr="0066281A">
        <w:rPr>
          <w:b/>
          <w:i/>
        </w:rPr>
        <w:t>Livre d’Orgue</w:t>
      </w:r>
      <w:r>
        <w:rPr>
          <w:b/>
          <w:i/>
        </w:rPr>
        <w:t>, n°XIII :</w:t>
      </w:r>
      <w:r>
        <w:t xml:space="preserve"> </w:t>
      </w:r>
      <w:r w:rsidRPr="0066281A">
        <w:rPr>
          <w:b/>
          <w:i/>
        </w:rPr>
        <w:t>Les deux murailles d’eau</w:t>
      </w:r>
      <w:r>
        <w:t xml:space="preserve">. Daria Burlak. Orgues de la Basilique St Kuniberg de Köln (2007). </w:t>
      </w:r>
      <w:hyperlink r:id="rId30" w:history="1">
        <w:r w:rsidRPr="0010755F">
          <w:rPr>
            <w:rStyle w:val="Lienhypertexte"/>
          </w:rPr>
          <w:t>https://www.youtube.com/watch?v=jCF38Nud09U</w:t>
        </w:r>
      </w:hyperlink>
    </w:p>
    <w:p w:rsidR="00742794" w:rsidRDefault="00742794" w:rsidP="00742794">
      <w:pPr>
        <w:jc w:val="both"/>
      </w:pPr>
      <w:r>
        <w:t>Shinter vers 4’15…</w:t>
      </w:r>
    </w:p>
    <w:p w:rsidR="00742794" w:rsidRDefault="00742794" w:rsidP="00742794">
      <w:pPr>
        <w:jc w:val="both"/>
        <w:rPr>
          <w:rFonts w:eastAsia="Times New Roman" w:cstheme="minorHAnsi"/>
          <w:color w:val="131313"/>
          <w:sz w:val="21"/>
          <w:szCs w:val="21"/>
          <w:lang w:eastAsia="fr-FR"/>
        </w:rPr>
      </w:pPr>
      <w:r w:rsidRPr="0066281A">
        <w:rPr>
          <w:rFonts w:eastAsia="Times New Roman" w:cstheme="minorHAnsi"/>
          <w:color w:val="131313"/>
          <w:sz w:val="21"/>
          <w:szCs w:val="21"/>
          <w:lang w:eastAsia="fr-FR"/>
        </w:rPr>
        <w:lastRenderedPageBreak/>
        <w:t>"Les eaux se fendirent, et les enfants d'Israël s'engagèrent dans le lit asséché de la mer, avec une muraille d'eau à leur droite et à leur gauche." (</w:t>
      </w:r>
      <w:r w:rsidRPr="0066281A">
        <w:rPr>
          <w:rFonts w:eastAsia="Times New Roman" w:cstheme="minorHAnsi"/>
          <w:i/>
          <w:color w:val="131313"/>
          <w:sz w:val="21"/>
          <w:szCs w:val="21"/>
          <w:lang w:eastAsia="fr-FR"/>
        </w:rPr>
        <w:t>Exode</w:t>
      </w:r>
      <w:r w:rsidRPr="0066281A">
        <w:rPr>
          <w:rFonts w:eastAsia="Times New Roman" w:cstheme="minorHAnsi"/>
          <w:color w:val="131313"/>
          <w:sz w:val="21"/>
          <w:szCs w:val="21"/>
          <w:lang w:eastAsia="fr-FR"/>
        </w:rPr>
        <w:t>, chap. 14, v. 21, 22)</w:t>
      </w:r>
      <w:r w:rsidRPr="00D06DB7">
        <w:rPr>
          <w:rFonts w:eastAsia="Times New Roman" w:cstheme="minorHAnsi"/>
          <w:color w:val="131313"/>
          <w:sz w:val="21"/>
          <w:szCs w:val="21"/>
          <w:lang w:eastAsia="fr-FR"/>
        </w:rPr>
        <w:t xml:space="preserve"> /</w:t>
      </w:r>
      <w:r w:rsidRPr="0066281A">
        <w:rPr>
          <w:rFonts w:eastAsia="Times New Roman" w:cstheme="minorHAnsi"/>
          <w:color w:val="131313"/>
          <w:sz w:val="21"/>
          <w:szCs w:val="21"/>
          <w:lang w:eastAsia="fr-FR"/>
        </w:rPr>
        <w:t xml:space="preserve"> "Si l'hostie est rompue, ne chancelle point</w:t>
      </w:r>
      <w:r w:rsidRPr="00D06DB7">
        <w:rPr>
          <w:rFonts w:eastAsia="Times New Roman" w:cstheme="minorHAnsi"/>
          <w:color w:val="131313"/>
          <w:sz w:val="21"/>
          <w:szCs w:val="21"/>
          <w:lang w:eastAsia="fr-FR"/>
        </w:rPr>
        <w:t>,</w:t>
      </w:r>
      <w:r w:rsidRPr="0066281A">
        <w:rPr>
          <w:rFonts w:eastAsia="Times New Roman" w:cstheme="minorHAnsi"/>
          <w:color w:val="131313"/>
          <w:sz w:val="21"/>
          <w:szCs w:val="21"/>
          <w:lang w:eastAsia="fr-FR"/>
        </w:rPr>
        <w:t xml:space="preserve"> mais souviens-toi qu'il y a autant sous chaque fragment que sous l'hostie entière. On ne divise nullement la substance, on rompt seulement le signe</w:t>
      </w:r>
      <w:r w:rsidRPr="00D06DB7">
        <w:rPr>
          <w:rFonts w:eastAsia="Times New Roman" w:cstheme="minorHAnsi"/>
          <w:color w:val="131313"/>
          <w:sz w:val="21"/>
          <w:szCs w:val="21"/>
          <w:lang w:eastAsia="fr-FR"/>
        </w:rPr>
        <w:t xml:space="preserve"> </w:t>
      </w:r>
      <w:r w:rsidRPr="0066281A">
        <w:rPr>
          <w:rFonts w:eastAsia="Times New Roman" w:cstheme="minorHAnsi"/>
          <w:color w:val="131313"/>
          <w:sz w:val="21"/>
          <w:szCs w:val="21"/>
          <w:lang w:eastAsia="fr-FR"/>
        </w:rPr>
        <w:t xml:space="preserve">: ce qui ne modifie ni l'état ni la grandeur de Celui qui est sous le signe." (Séquence </w:t>
      </w:r>
      <w:r w:rsidRPr="0066281A">
        <w:rPr>
          <w:rFonts w:eastAsia="Times New Roman" w:cstheme="minorHAnsi"/>
          <w:i/>
          <w:color w:val="131313"/>
          <w:sz w:val="21"/>
          <w:szCs w:val="21"/>
          <w:lang w:eastAsia="fr-FR"/>
        </w:rPr>
        <w:t>Lauda Sion</w:t>
      </w:r>
      <w:r>
        <w:rPr>
          <w:rFonts w:eastAsia="Times New Roman" w:cstheme="minorHAnsi"/>
          <w:i/>
          <w:color w:val="131313"/>
          <w:sz w:val="21"/>
          <w:szCs w:val="21"/>
          <w:lang w:eastAsia="fr-FR"/>
        </w:rPr>
        <w:t> </w:t>
      </w:r>
      <w:r>
        <w:rPr>
          <w:rFonts w:eastAsia="Times New Roman" w:cstheme="minorHAnsi"/>
          <w:color w:val="131313"/>
          <w:sz w:val="21"/>
          <w:szCs w:val="21"/>
          <w:lang w:eastAsia="fr-FR"/>
        </w:rPr>
        <w:t>:</w:t>
      </w:r>
      <w:r w:rsidRPr="00D06DB7">
        <w:rPr>
          <w:rFonts w:eastAsia="Times New Roman" w:cstheme="minorHAnsi"/>
          <w:color w:val="131313"/>
          <w:sz w:val="21"/>
          <w:szCs w:val="21"/>
          <w:lang w:eastAsia="fr-FR"/>
        </w:rPr>
        <w:t xml:space="preserve"> texte de</w:t>
      </w:r>
      <w:r>
        <w:rPr>
          <w:rFonts w:eastAsia="Times New Roman" w:cstheme="minorHAnsi"/>
          <w:color w:val="131313"/>
          <w:sz w:val="21"/>
          <w:szCs w:val="21"/>
          <w:lang w:eastAsia="fr-FR"/>
        </w:rPr>
        <w:t xml:space="preserve"> </w:t>
      </w:r>
      <w:r w:rsidRPr="00D06DB7">
        <w:rPr>
          <w:rFonts w:eastAsia="Times New Roman" w:cstheme="minorHAnsi"/>
          <w:color w:val="131313"/>
          <w:sz w:val="21"/>
          <w:szCs w:val="21"/>
          <w:lang w:eastAsia="fr-FR"/>
        </w:rPr>
        <w:t>Thomas d’Aquin</w:t>
      </w:r>
      <w:r>
        <w:rPr>
          <w:rFonts w:eastAsia="Times New Roman" w:cstheme="minorHAnsi"/>
          <w:color w:val="131313"/>
          <w:sz w:val="21"/>
          <w:szCs w:val="21"/>
          <w:lang w:eastAsia="fr-FR"/>
        </w:rPr>
        <w:t xml:space="preserve"> écrit en </w:t>
      </w:r>
      <w:r w:rsidRPr="00D06DB7">
        <w:rPr>
          <w:rFonts w:eastAsia="Times New Roman" w:cstheme="minorHAnsi"/>
          <w:color w:val="131313"/>
          <w:sz w:val="21"/>
          <w:szCs w:val="21"/>
          <w:lang w:eastAsia="fr-FR"/>
        </w:rPr>
        <w:t xml:space="preserve">1264, poésie dogmatique sur la transsubstantiation, pour la Fête-Dieu, </w:t>
      </w:r>
      <w:r>
        <w:rPr>
          <w:rFonts w:eastAsia="Times New Roman" w:cstheme="minorHAnsi"/>
          <w:color w:val="131313"/>
          <w:sz w:val="21"/>
          <w:szCs w:val="21"/>
          <w:lang w:eastAsia="fr-FR"/>
        </w:rPr>
        <w:t xml:space="preserve">fête du </w:t>
      </w:r>
      <w:r w:rsidRPr="00D06DB7">
        <w:rPr>
          <w:rFonts w:eastAsia="Times New Roman" w:cstheme="minorHAnsi"/>
          <w:color w:val="131313"/>
          <w:sz w:val="21"/>
          <w:szCs w:val="21"/>
          <w:lang w:eastAsia="fr-FR"/>
        </w:rPr>
        <w:t>Saint-Sacrement, deux derniers couplets (19-20)</w:t>
      </w:r>
      <w:r>
        <w:rPr>
          <w:rFonts w:eastAsia="Times New Roman" w:cstheme="minorHAnsi"/>
          <w:color w:val="131313"/>
          <w:sz w:val="21"/>
          <w:szCs w:val="21"/>
          <w:lang w:eastAsia="fr-FR"/>
        </w:rPr>
        <w:t>)</w:t>
      </w:r>
    </w:p>
    <w:p w:rsidR="00742794" w:rsidRDefault="00742794" w:rsidP="00742794">
      <w:pPr>
        <w:jc w:val="both"/>
        <w:rPr>
          <w:rFonts w:eastAsia="Times New Roman" w:cstheme="minorHAnsi"/>
          <w:lang w:eastAsia="fr-FR"/>
        </w:rPr>
      </w:pPr>
      <w:r>
        <w:rPr>
          <w:rFonts w:eastAsia="Times New Roman" w:cstheme="minorHAnsi"/>
          <w:lang w:eastAsia="fr-FR"/>
        </w:rPr>
        <w:t xml:space="preserve">-Jehan Alain, </w:t>
      </w:r>
      <w:r w:rsidRPr="004C1BF5">
        <w:rPr>
          <w:rFonts w:eastAsia="Times New Roman" w:cstheme="minorHAnsi"/>
          <w:b/>
          <w:i/>
          <w:lang w:eastAsia="fr-FR"/>
        </w:rPr>
        <w:t>Litanies</w:t>
      </w:r>
      <w:r>
        <w:rPr>
          <w:rFonts w:eastAsia="Times New Roman" w:cstheme="minorHAnsi"/>
          <w:lang w:eastAsia="fr-FR"/>
        </w:rPr>
        <w:t>, jouées par Marie-Claire Alain, à Luzern</w:t>
      </w:r>
    </w:p>
    <w:p w:rsidR="00742794" w:rsidRDefault="00057408" w:rsidP="00742794">
      <w:pPr>
        <w:jc w:val="both"/>
        <w:rPr>
          <w:rFonts w:eastAsia="Times New Roman" w:cstheme="minorHAnsi"/>
          <w:lang w:eastAsia="fr-FR"/>
        </w:rPr>
      </w:pPr>
      <w:hyperlink r:id="rId31" w:history="1">
        <w:r w:rsidR="00742794" w:rsidRPr="00F825C6">
          <w:rPr>
            <w:rStyle w:val="Lienhypertexte"/>
            <w:rFonts w:eastAsia="Times New Roman" w:cstheme="minorHAnsi"/>
            <w:lang w:eastAsia="fr-FR"/>
          </w:rPr>
          <w:t>https://www.youtube.com/watch?v=PrH-zCJMb7s</w:t>
        </w:r>
      </w:hyperlink>
    </w:p>
    <w:p w:rsidR="00742794" w:rsidRPr="00C31E8A" w:rsidRDefault="00742794" w:rsidP="00742794">
      <w:pPr>
        <w:jc w:val="both"/>
        <w:rPr>
          <w:rFonts w:eastAsia="Times New Roman" w:cstheme="minorHAnsi"/>
          <w:b/>
          <w:lang w:eastAsia="fr-FR"/>
        </w:rPr>
      </w:pPr>
      <w:r w:rsidRPr="004C1BF5">
        <w:rPr>
          <w:rFonts w:eastAsia="Times New Roman" w:cstheme="minorHAnsi"/>
          <w:b/>
          <w:lang w:eastAsia="fr-FR"/>
        </w:rPr>
        <w:t>Thierry Escaich</w:t>
      </w:r>
      <w:r w:rsidR="00C31E8A">
        <w:rPr>
          <w:rFonts w:eastAsia="Times New Roman" w:cstheme="minorHAnsi"/>
          <w:b/>
          <w:lang w:eastAsia="fr-FR"/>
        </w:rPr>
        <w:t xml:space="preserve">, </w:t>
      </w:r>
      <w:r w:rsidRPr="00D06DB7">
        <w:rPr>
          <w:rFonts w:eastAsia="Times New Roman" w:cstheme="minorHAnsi"/>
          <w:b/>
          <w:lang w:eastAsia="fr-FR"/>
        </w:rPr>
        <w:t xml:space="preserve">Improvisation sur le thème de </w:t>
      </w:r>
      <w:r w:rsidRPr="00D06DB7">
        <w:rPr>
          <w:rFonts w:eastAsia="Times New Roman" w:cstheme="minorHAnsi"/>
          <w:b/>
          <w:i/>
          <w:lang w:eastAsia="fr-FR"/>
        </w:rPr>
        <w:t>Litanies</w:t>
      </w:r>
      <w:r w:rsidRPr="00D06DB7">
        <w:rPr>
          <w:rFonts w:eastAsia="Times New Roman" w:cstheme="minorHAnsi"/>
          <w:b/>
          <w:lang w:eastAsia="fr-FR"/>
        </w:rPr>
        <w:t xml:space="preserve"> </w:t>
      </w:r>
      <w:r>
        <w:rPr>
          <w:rFonts w:eastAsia="Times New Roman" w:cstheme="minorHAnsi"/>
          <w:lang w:eastAsia="fr-FR"/>
        </w:rPr>
        <w:t>de Jehan Alain (« Danse rituelle</w:t>
      </w:r>
      <w:r w:rsidR="00C31E8A">
        <w:rPr>
          <w:rFonts w:eastAsia="Times New Roman" w:cstheme="minorHAnsi"/>
          <w:lang w:eastAsia="fr-FR"/>
        </w:rPr>
        <w:t> »</w:t>
      </w:r>
      <w:r>
        <w:rPr>
          <w:rFonts w:eastAsia="Times New Roman" w:cstheme="minorHAnsi"/>
          <w:lang w:eastAsia="fr-FR"/>
        </w:rPr>
        <w:t>), 2009, orgues du Pays basque</w:t>
      </w:r>
    </w:p>
    <w:p w:rsidR="00742794" w:rsidRDefault="00057408" w:rsidP="00742794">
      <w:pPr>
        <w:jc w:val="both"/>
        <w:rPr>
          <w:rStyle w:val="Lienhypertexte"/>
          <w:rFonts w:eastAsia="Times New Roman" w:cstheme="minorHAnsi"/>
          <w:lang w:eastAsia="fr-FR"/>
        </w:rPr>
      </w:pPr>
      <w:hyperlink r:id="rId32" w:history="1">
        <w:r w:rsidR="00742794" w:rsidRPr="00F825C6">
          <w:rPr>
            <w:rStyle w:val="Lienhypertexte"/>
            <w:rFonts w:eastAsia="Times New Roman" w:cstheme="minorHAnsi"/>
            <w:lang w:eastAsia="fr-FR"/>
          </w:rPr>
          <w:t>https://www.youtube.com/watch?v=Ci3G9WE9sgM</w:t>
        </w:r>
      </w:hyperlink>
    </w:p>
    <w:p w:rsidR="00742794" w:rsidRPr="00B8088B" w:rsidRDefault="00742794" w:rsidP="00B0702A">
      <w:pPr>
        <w:jc w:val="both"/>
      </w:pPr>
    </w:p>
    <w:p w:rsidR="00746E01" w:rsidRDefault="00746E01" w:rsidP="00B0702A">
      <w:pPr>
        <w:jc w:val="both"/>
      </w:pPr>
    </w:p>
    <w:p w:rsidR="00BA0B77" w:rsidRPr="0023291F" w:rsidRDefault="00F73349" w:rsidP="00BA0B77">
      <w:pPr>
        <w:jc w:val="center"/>
        <w:rPr>
          <w:b/>
          <w:sz w:val="28"/>
          <w:szCs w:val="28"/>
        </w:rPr>
      </w:pPr>
      <w:r w:rsidRPr="0023291F">
        <w:rPr>
          <w:b/>
          <w:sz w:val="28"/>
          <w:szCs w:val="28"/>
        </w:rPr>
        <w:t>Rituels</w:t>
      </w:r>
      <w:r w:rsidR="00C82FF6">
        <w:rPr>
          <w:b/>
          <w:sz w:val="28"/>
          <w:szCs w:val="28"/>
        </w:rPr>
        <w:t xml:space="preserve"> réinventés</w:t>
      </w:r>
    </w:p>
    <w:p w:rsidR="00BA0B77" w:rsidRPr="00075570" w:rsidRDefault="00BA0B77" w:rsidP="00BA0B77">
      <w:pPr>
        <w:jc w:val="both"/>
      </w:pPr>
      <w:r w:rsidRPr="00075570">
        <w:rPr>
          <w:b/>
        </w:rPr>
        <w:t xml:space="preserve">Karlheinz Stockhausen, </w:t>
      </w:r>
      <w:r w:rsidRPr="00075570">
        <w:rPr>
          <w:b/>
          <w:i/>
        </w:rPr>
        <w:t>Mantra</w:t>
      </w:r>
      <w:r w:rsidRPr="00075570">
        <w:t>, 1970</w:t>
      </w:r>
    </w:p>
    <w:p w:rsidR="00BA0B77" w:rsidRPr="00075570" w:rsidRDefault="00057408" w:rsidP="00BA0B77">
      <w:pPr>
        <w:jc w:val="both"/>
      </w:pPr>
      <w:hyperlink r:id="rId33" w:history="1">
        <w:r w:rsidR="00BA0B77" w:rsidRPr="00075570">
          <w:rPr>
            <w:rStyle w:val="Lienhypertexte"/>
          </w:rPr>
          <w:t>https://www.youtube.com/watch?v=m9CPGfU1cPg</w:t>
        </w:r>
      </w:hyperlink>
    </w:p>
    <w:p w:rsidR="00BA0B77" w:rsidRPr="00075570" w:rsidRDefault="00BA0B77" w:rsidP="00B0702A">
      <w:pPr>
        <w:jc w:val="both"/>
      </w:pPr>
    </w:p>
    <w:p w:rsidR="00733741" w:rsidRPr="00832C53" w:rsidRDefault="00733741" w:rsidP="00B0702A">
      <w:pPr>
        <w:jc w:val="both"/>
      </w:pPr>
      <w:r w:rsidRPr="00FC4DCC">
        <w:rPr>
          <w:b/>
        </w:rPr>
        <w:t xml:space="preserve">Gérard Grisey, </w:t>
      </w:r>
      <w:r w:rsidRPr="00FC4DCC">
        <w:rPr>
          <w:b/>
          <w:i/>
        </w:rPr>
        <w:t>Quatre chants pour franchir le seuil</w:t>
      </w:r>
      <w:r w:rsidRPr="00832C53">
        <w:t xml:space="preserve">, </w:t>
      </w:r>
      <w:r>
        <w:t>1995-1997</w:t>
      </w:r>
    </w:p>
    <w:p w:rsidR="00746E01" w:rsidRPr="00FC4DCC" w:rsidRDefault="00FC4DCC" w:rsidP="00B0702A">
      <w:pPr>
        <w:jc w:val="both"/>
        <w:rPr>
          <w:b/>
          <w:i/>
        </w:rPr>
      </w:pPr>
      <w:r w:rsidRPr="00FC4DCC">
        <w:rPr>
          <w:b/>
          <w:i/>
        </w:rPr>
        <w:t xml:space="preserve">Berceuse </w:t>
      </w:r>
    </w:p>
    <w:p w:rsidR="00FC4DCC" w:rsidRDefault="00057408" w:rsidP="00B0702A">
      <w:pPr>
        <w:jc w:val="both"/>
      </w:pPr>
      <w:hyperlink r:id="rId34" w:history="1">
        <w:r w:rsidR="00FC4DCC" w:rsidRPr="001924B9">
          <w:rPr>
            <w:rStyle w:val="Lienhypertexte"/>
          </w:rPr>
          <w:t>https://www.youtube.com/watch?v=Wjk5lyfMdkE</w:t>
        </w:r>
      </w:hyperlink>
    </w:p>
    <w:p w:rsidR="00746E01" w:rsidRDefault="00FC4DCC" w:rsidP="00B0702A">
      <w:pPr>
        <w:jc w:val="both"/>
      </w:pPr>
      <w:r>
        <w:t>Klangforum Wien</w:t>
      </w:r>
    </w:p>
    <w:p w:rsidR="00FC4DCC" w:rsidRPr="00FC4DCC" w:rsidRDefault="00FC4DCC" w:rsidP="00B0702A">
      <w:pPr>
        <w:pStyle w:val="Paragraphedeliste"/>
        <w:numPr>
          <w:ilvl w:val="0"/>
          <w:numId w:val="2"/>
        </w:numPr>
        <w:jc w:val="both"/>
        <w:rPr>
          <w:b/>
          <w:i/>
        </w:rPr>
      </w:pPr>
      <w:r w:rsidRPr="00FC4DCC">
        <w:rPr>
          <w:b/>
          <w:i/>
        </w:rPr>
        <w:t>La mort de l’ange</w:t>
      </w:r>
    </w:p>
    <w:p w:rsidR="00FC4DCC" w:rsidRDefault="00057408" w:rsidP="00B0702A">
      <w:pPr>
        <w:jc w:val="both"/>
      </w:pPr>
      <w:hyperlink r:id="rId35" w:history="1">
        <w:r w:rsidR="00FC4DCC" w:rsidRPr="001924B9">
          <w:rPr>
            <w:rStyle w:val="Lienhypertexte"/>
          </w:rPr>
          <w:t>https://www.youtube.com/watch?v=u5lBC9QccQg</w:t>
        </w:r>
      </w:hyperlink>
    </w:p>
    <w:p w:rsidR="00B0702A" w:rsidRDefault="00BF2AA9" w:rsidP="00B0702A">
      <w:pPr>
        <w:pBdr>
          <w:top w:val="single" w:sz="2" w:space="0" w:color="E5E7EB"/>
          <w:left w:val="single" w:sz="2" w:space="0" w:color="E5E7EB"/>
          <w:bottom w:val="single" w:sz="2" w:space="0" w:color="E5E7EB"/>
          <w:right w:val="single" w:sz="2" w:space="0" w:color="E5E7EB"/>
        </w:pBdr>
        <w:spacing w:after="300"/>
        <w:jc w:val="both"/>
        <w:rPr>
          <w:rFonts w:ascii="Helvetica Neue" w:eastAsia="Times New Roman" w:hAnsi="Helvetica Neue" w:cs="Times New Roman"/>
          <w:color w:val="000000"/>
          <w:sz w:val="18"/>
          <w:szCs w:val="18"/>
          <w:lang w:eastAsia="fr-FR"/>
        </w:rPr>
      </w:pPr>
      <w:r w:rsidRPr="00BF2AA9">
        <w:rPr>
          <w:rFonts w:ascii="Helvetica Neue" w:eastAsia="Times New Roman" w:hAnsi="Helvetica Neue" w:cs="Times New Roman"/>
          <w:color w:val="000000"/>
          <w:sz w:val="18"/>
          <w:szCs w:val="18"/>
          <w:lang w:eastAsia="fr-FR"/>
        </w:rPr>
        <w:t>J’ai conçu les </w:t>
      </w:r>
      <w:r w:rsidRPr="00BF2AA9">
        <w:rPr>
          <w:rFonts w:ascii="Helvetica Neue" w:eastAsia="Times New Roman" w:hAnsi="Helvetica Neue" w:cs="Times New Roman"/>
          <w:i/>
          <w:iCs/>
          <w:color w:val="000000"/>
          <w:sz w:val="18"/>
          <w:szCs w:val="18"/>
          <w:bdr w:val="single" w:sz="2" w:space="0" w:color="E5E7EB" w:frame="1"/>
          <w:lang w:eastAsia="fr-FR"/>
        </w:rPr>
        <w:t>Quatre chants pour franchir le seuil</w:t>
      </w:r>
      <w:r w:rsidRPr="00BF2AA9">
        <w:rPr>
          <w:rFonts w:ascii="Helvetica Neue" w:eastAsia="Times New Roman" w:hAnsi="Helvetica Neue" w:cs="Times New Roman"/>
          <w:color w:val="000000"/>
          <w:sz w:val="18"/>
          <w:szCs w:val="18"/>
          <w:lang w:eastAsia="fr-FR"/>
        </w:rPr>
        <w:t> comme une méditation musicale sur la mort en quatre volets : la mort de l’ange, la mort de la civilisation, la mort de la voix et la mort de l’humanité. Les quatre mouvements sont séparés par de courts interludes, poussières sonores inconsistantes, destinés à maintenir un niveau de tension légèrement supérieur au silence poli mais relâché qui règne dans les salles de concert entre la fin d’un mouvement et le début du suivant. Les textes choisis appartiennent à quatre civilisations (chrétienne, égyptienne, grecque, mésopotamienne) et ont en commun un discours fragmentaire sur l’inéluctable de la mort. Le choix de la formation a été dicté par l’exigence musicale d’opposer à la légèreté de la voix de soprano une masse grave, lourde et cependant somptueuse et colorée.</w:t>
      </w:r>
      <w:r w:rsidR="00486858">
        <w:rPr>
          <w:rFonts w:ascii="Helvetica Neue" w:eastAsia="Times New Roman" w:hAnsi="Helvetica Neue" w:cs="Times New Roman"/>
          <w:color w:val="000000"/>
          <w:sz w:val="18"/>
          <w:szCs w:val="18"/>
          <w:lang w:eastAsia="fr-FR"/>
        </w:rPr>
        <w:t xml:space="preserve"> </w:t>
      </w:r>
      <w:r w:rsidRPr="00BF2AA9">
        <w:rPr>
          <w:rFonts w:ascii="Helvetica Neue" w:eastAsia="Times New Roman" w:hAnsi="Helvetica Neue" w:cs="Times New Roman"/>
          <w:b/>
          <w:bCs/>
          <w:color w:val="000000"/>
          <w:sz w:val="18"/>
          <w:szCs w:val="18"/>
          <w:lang w:eastAsia="fr-FR"/>
        </w:rPr>
        <w:t>1 – La mort de l'ange</w:t>
      </w:r>
      <w:r w:rsidR="00486858">
        <w:rPr>
          <w:rFonts w:ascii="Helvetica Neue" w:eastAsia="Times New Roman" w:hAnsi="Helvetica Neue" w:cs="Times New Roman"/>
          <w:color w:val="000000"/>
          <w:sz w:val="18"/>
          <w:szCs w:val="18"/>
          <w:lang w:eastAsia="fr-FR"/>
        </w:rPr>
        <w:t xml:space="preserve"> </w:t>
      </w:r>
      <w:r w:rsidRPr="00BF2AA9">
        <w:rPr>
          <w:rFonts w:ascii="Helvetica Neue" w:eastAsia="Times New Roman" w:hAnsi="Helvetica Neue" w:cs="Times New Roman"/>
          <w:color w:val="000000"/>
          <w:sz w:val="18"/>
          <w:szCs w:val="18"/>
          <w:lang w:eastAsia="fr-FR"/>
        </w:rPr>
        <w:t>D’après </w:t>
      </w:r>
      <w:r w:rsidRPr="00BF2AA9">
        <w:rPr>
          <w:rFonts w:ascii="Helvetica Neue" w:eastAsia="Times New Roman" w:hAnsi="Helvetica Neue" w:cs="Times New Roman"/>
          <w:i/>
          <w:iCs/>
          <w:color w:val="000000"/>
          <w:sz w:val="18"/>
          <w:szCs w:val="18"/>
          <w:bdr w:val="single" w:sz="2" w:space="0" w:color="E5E7EB" w:frame="1"/>
          <w:lang w:eastAsia="fr-FR"/>
        </w:rPr>
        <w:t>Les heures de la nuit</w:t>
      </w:r>
      <w:r w:rsidRPr="00BF2AA9">
        <w:rPr>
          <w:rFonts w:ascii="Helvetica Neue" w:eastAsia="Times New Roman" w:hAnsi="Helvetica Neue" w:cs="Times New Roman"/>
          <w:color w:val="000000"/>
          <w:sz w:val="18"/>
          <w:szCs w:val="18"/>
          <w:lang w:eastAsia="fr-FR"/>
        </w:rPr>
        <w:t> de Christian Guez-Ricord.</w:t>
      </w:r>
      <w:r>
        <w:rPr>
          <w:rFonts w:ascii="Helvetica Neue" w:eastAsia="Times New Roman" w:hAnsi="Helvetica Neue" w:cs="Times New Roman"/>
          <w:color w:val="000000"/>
          <w:sz w:val="18"/>
          <w:szCs w:val="18"/>
          <w:lang w:eastAsia="fr-FR"/>
        </w:rPr>
        <w:t xml:space="preserve"> </w:t>
      </w:r>
      <w:r w:rsidRPr="00BF2AA9">
        <w:rPr>
          <w:rFonts w:ascii="Helvetica Neue" w:eastAsia="Times New Roman" w:hAnsi="Helvetica Neue" w:cs="Times New Roman"/>
          <w:color w:val="000000"/>
          <w:sz w:val="18"/>
          <w:szCs w:val="18"/>
          <w:lang w:eastAsia="fr-FR"/>
        </w:rPr>
        <w:t>J’ai connu Christian Guez-Ricord</w:t>
      </w:r>
      <w:r w:rsidR="00B0702A">
        <w:rPr>
          <w:rFonts w:ascii="Helvetica Neue" w:eastAsia="Times New Roman" w:hAnsi="Helvetica Neue" w:cs="Times New Roman"/>
          <w:color w:val="000000"/>
          <w:sz w:val="18"/>
          <w:szCs w:val="18"/>
          <w:lang w:eastAsia="fr-FR"/>
        </w:rPr>
        <w:t xml:space="preserve"> [poète marseillais, 1948-88]</w:t>
      </w:r>
      <w:r w:rsidRPr="00BF2AA9">
        <w:rPr>
          <w:rFonts w:ascii="Helvetica Neue" w:eastAsia="Times New Roman" w:hAnsi="Helvetica Neue" w:cs="Times New Roman"/>
          <w:color w:val="000000"/>
          <w:sz w:val="18"/>
          <w:szCs w:val="18"/>
          <w:lang w:eastAsia="fr-FR"/>
        </w:rPr>
        <w:t xml:space="preserve"> à la Villa Médicis de 1972 à 1974 et nous avons maintes fois évoqué un possible travail commun. Puis nos chemins ont divergé et mes recherches m’ont éloigné pour un temps de la musique vocale. Sa mort, survenue en 1988 au terme d’une vie tragique, me bouleversa. Plus encore ces quelques vers, comme l’apogée silencieuse d’une œuvre dense, mystique, lourde d’images judéo-chrétiennes, presque médiévale dans sa quête incessante du Graal. La mort de l’ange est en effet la plus horrible de toutes car il y faut faire le deuil de nos rêves. Dans son minimalisme, cette page calme et parfaitement structurée a induit</w:t>
      </w:r>
      <w:r w:rsidR="009B5844">
        <w:rPr>
          <w:rFonts w:ascii="Helvetica Neue" w:eastAsia="Times New Roman" w:hAnsi="Helvetica Neue" w:cs="Times New Roman"/>
          <w:color w:val="000000"/>
          <w:sz w:val="18"/>
          <w:szCs w:val="18"/>
          <w:lang w:eastAsia="fr-FR"/>
        </w:rPr>
        <w:t>e</w:t>
      </w:r>
      <w:r w:rsidRPr="00BF2AA9">
        <w:rPr>
          <w:rFonts w:ascii="Helvetica Neue" w:eastAsia="Times New Roman" w:hAnsi="Helvetica Neue" w:cs="Times New Roman"/>
          <w:color w:val="000000"/>
          <w:sz w:val="18"/>
          <w:szCs w:val="18"/>
          <w:lang w:eastAsia="fr-FR"/>
        </w:rPr>
        <w:t xml:space="preserve"> dans ses proportions les structures temporelles de ce mouvement. Mieux encore, ces structures resteront en filigrane dans les deux mouvements suivants des </w:t>
      </w:r>
      <w:r w:rsidRPr="00BF2AA9">
        <w:rPr>
          <w:rFonts w:ascii="Helvetica Neue" w:eastAsia="Times New Roman" w:hAnsi="Helvetica Neue" w:cs="Times New Roman"/>
          <w:i/>
          <w:iCs/>
          <w:color w:val="000000"/>
          <w:sz w:val="18"/>
          <w:szCs w:val="18"/>
          <w:bdr w:val="single" w:sz="2" w:space="0" w:color="E5E7EB" w:frame="1"/>
          <w:lang w:eastAsia="fr-FR"/>
        </w:rPr>
        <w:t>Quatres Chants</w:t>
      </w:r>
      <w:r w:rsidRPr="00BF2AA9">
        <w:rPr>
          <w:rFonts w:ascii="Helvetica Neue" w:eastAsia="Times New Roman" w:hAnsi="Helvetica Neue" w:cs="Times New Roman"/>
          <w:color w:val="000000"/>
          <w:sz w:val="18"/>
          <w:szCs w:val="18"/>
          <w:lang w:eastAsia="fr-FR"/>
        </w:rPr>
        <w:t>. On notera le temps en trop de la structure métrique, ce léger débordement et surtout cette fatale erreur syntaxique qui signe l’arrêt de mort du poème et du poète.</w:t>
      </w:r>
    </w:p>
    <w:p w:rsidR="00B0702A" w:rsidRPr="00B0702A" w:rsidRDefault="00B0702A" w:rsidP="00B0702A">
      <w:pPr>
        <w:pBdr>
          <w:top w:val="single" w:sz="2" w:space="0" w:color="E5E7EB"/>
          <w:left w:val="single" w:sz="2" w:space="0" w:color="E5E7EB"/>
          <w:bottom w:val="single" w:sz="2" w:space="0" w:color="E5E7EB"/>
          <w:right w:val="single" w:sz="2" w:space="0" w:color="E5E7EB"/>
        </w:pBdr>
        <w:spacing w:after="300"/>
        <w:jc w:val="both"/>
        <w:rPr>
          <w:rFonts w:ascii="Helvetica Neue" w:eastAsia="Times New Roman" w:hAnsi="Helvetica Neue" w:cs="Times New Roman"/>
          <w:color w:val="000000"/>
          <w:sz w:val="18"/>
          <w:szCs w:val="18"/>
          <w:lang w:eastAsia="fr-FR"/>
        </w:rPr>
      </w:pPr>
      <w:r>
        <w:rPr>
          <w:rFonts w:ascii="Helvetica Neue" w:eastAsia="Times New Roman" w:hAnsi="Helvetica Neue" w:cs="Times New Roman"/>
          <w:color w:val="000000"/>
          <w:sz w:val="18"/>
          <w:szCs w:val="18"/>
          <w:lang w:eastAsia="fr-FR"/>
        </w:rPr>
        <w:t>Texte :</w:t>
      </w:r>
      <w:r w:rsidRPr="00B0702A">
        <w:rPr>
          <w:rFonts w:ascii="Helvetica Neue" w:eastAsia="Times New Roman" w:hAnsi="Helvetica Neue" w:cs="Times New Roman"/>
          <w:b/>
          <w:color w:val="000000"/>
          <w:sz w:val="18"/>
          <w:szCs w:val="18"/>
          <w:lang w:eastAsia="fr-FR"/>
        </w:rPr>
        <w:t xml:space="preserve"> </w:t>
      </w:r>
      <w:r w:rsidRPr="00B0702A">
        <w:rPr>
          <w:rFonts w:ascii="Arial" w:eastAsia="Times New Roman" w:hAnsi="Arial" w:cs="Arial"/>
          <w:b/>
          <w:color w:val="202122"/>
          <w:sz w:val="18"/>
          <w:szCs w:val="18"/>
          <w:shd w:val="clear" w:color="auto" w:fill="FFFFFF"/>
          <w:lang w:eastAsia="fr-FR"/>
        </w:rPr>
        <w:t>"</w:t>
      </w:r>
      <w:r w:rsidRPr="00B0702A">
        <w:rPr>
          <w:rFonts w:ascii="Arial" w:eastAsia="Times New Roman" w:hAnsi="Arial" w:cs="Arial"/>
          <w:b/>
          <w:i/>
          <w:iCs/>
          <w:color w:val="202122"/>
          <w:sz w:val="18"/>
          <w:szCs w:val="18"/>
          <w:lang w:eastAsia="fr-FR"/>
        </w:rPr>
        <w:t>de qui se doit / de mourir / comme un ange.. / comme il se doit de mourir / comme un ange / je me dois / de mourir / moi-même / il se doit son mourir, / son ange est de mourir / comme il s'est mort / comme un ange »…</w:t>
      </w:r>
    </w:p>
    <w:p w:rsidR="00B5270A" w:rsidRPr="005856C0" w:rsidRDefault="00306232" w:rsidP="00B5270A">
      <w:pPr>
        <w:jc w:val="both"/>
        <w:rPr>
          <w:rFonts w:ascii="Helvetica Neue" w:eastAsia="Times New Roman" w:hAnsi="Helvetica Neue" w:cs="Times New Roman"/>
          <w:color w:val="000000"/>
          <w:sz w:val="18"/>
          <w:szCs w:val="18"/>
          <w:lang w:eastAsia="fr-FR"/>
        </w:rPr>
      </w:pPr>
      <w:r>
        <w:rPr>
          <w:rFonts w:ascii="Helvetica Neue" w:eastAsia="Times New Roman" w:hAnsi="Helvetica Neue" w:cs="Times New Roman"/>
          <w:color w:val="000000"/>
          <w:sz w:val="18"/>
          <w:szCs w:val="18"/>
          <w:lang w:eastAsia="fr-FR"/>
        </w:rPr>
        <w:t xml:space="preserve">Citer </w:t>
      </w:r>
      <w:r w:rsidR="002C3DC4">
        <w:rPr>
          <w:rFonts w:ascii="Helvetica Neue" w:eastAsia="Times New Roman" w:hAnsi="Helvetica Neue" w:cs="Times New Roman"/>
          <w:color w:val="000000"/>
          <w:sz w:val="18"/>
          <w:szCs w:val="18"/>
          <w:lang w:eastAsia="fr-FR"/>
        </w:rPr>
        <w:t xml:space="preserve">F.-B. Mâche, </w:t>
      </w:r>
      <w:r>
        <w:rPr>
          <w:rFonts w:ascii="Helvetica Neue" w:eastAsia="Times New Roman" w:hAnsi="Helvetica Neue" w:cs="Times New Roman"/>
          <w:color w:val="000000"/>
          <w:sz w:val="18"/>
          <w:szCs w:val="18"/>
          <w:lang w:eastAsia="fr-FR"/>
        </w:rPr>
        <w:t>Michel Pétrossian, Moultaka…</w:t>
      </w:r>
      <w:r w:rsidR="005856C0">
        <w:rPr>
          <w:rFonts w:ascii="Helvetica Neue" w:eastAsia="Times New Roman" w:hAnsi="Helvetica Neue" w:cs="Times New Roman"/>
          <w:color w:val="000000"/>
          <w:sz w:val="18"/>
          <w:szCs w:val="18"/>
          <w:lang w:eastAsia="fr-FR"/>
        </w:rPr>
        <w:t xml:space="preserve"> </w:t>
      </w:r>
      <w:r w:rsidR="00B5270A" w:rsidRPr="005856C0">
        <w:rPr>
          <w:sz w:val="20"/>
          <w:szCs w:val="20"/>
        </w:rPr>
        <w:t>Messes, liturgie</w:t>
      </w:r>
      <w:r w:rsidR="001C7636" w:rsidRPr="005856C0">
        <w:rPr>
          <w:sz w:val="20"/>
          <w:szCs w:val="20"/>
        </w:rPr>
        <w:t>, paraliturgie</w:t>
      </w:r>
      <w:r w:rsidR="00B5270A" w:rsidRPr="005856C0">
        <w:rPr>
          <w:sz w:val="20"/>
          <w:szCs w:val="20"/>
        </w:rPr>
        <w:t xml:space="preserve"> ? mentionner Ohana, Avignon année </w:t>
      </w:r>
      <w:r w:rsidR="005856C0" w:rsidRPr="005856C0">
        <w:rPr>
          <w:sz w:val="20"/>
          <w:szCs w:val="20"/>
        </w:rPr>
        <w:t>19</w:t>
      </w:r>
      <w:r w:rsidR="00B5270A" w:rsidRPr="005856C0">
        <w:rPr>
          <w:sz w:val="20"/>
          <w:szCs w:val="20"/>
        </w:rPr>
        <w:t>70…</w:t>
      </w:r>
    </w:p>
    <w:p w:rsidR="00B5270A" w:rsidRDefault="00B5270A" w:rsidP="00B0702A">
      <w:pPr>
        <w:jc w:val="both"/>
        <w:rPr>
          <w:rFonts w:eastAsia="Times New Roman" w:cstheme="minorHAnsi"/>
          <w:lang w:eastAsia="fr-FR"/>
        </w:rPr>
      </w:pPr>
    </w:p>
    <w:p w:rsidR="00B5270A" w:rsidRPr="0023291F" w:rsidRDefault="00520B9F" w:rsidP="00B5270A">
      <w:pPr>
        <w:jc w:val="center"/>
        <w:rPr>
          <w:b/>
          <w:sz w:val="28"/>
          <w:szCs w:val="28"/>
        </w:rPr>
      </w:pPr>
      <w:r>
        <w:rPr>
          <w:b/>
          <w:sz w:val="28"/>
          <w:szCs w:val="28"/>
        </w:rPr>
        <w:t>Présent</w:t>
      </w:r>
      <w:r w:rsidR="00EF13B5">
        <w:rPr>
          <w:b/>
          <w:sz w:val="28"/>
          <w:szCs w:val="28"/>
        </w:rPr>
        <w:t>s</w:t>
      </w:r>
      <w:bookmarkStart w:id="0" w:name="_GoBack"/>
      <w:bookmarkEnd w:id="0"/>
    </w:p>
    <w:p w:rsidR="0023291F" w:rsidRDefault="0023291F" w:rsidP="00B5270A">
      <w:pPr>
        <w:jc w:val="both"/>
        <w:rPr>
          <w:b/>
        </w:rPr>
      </w:pPr>
    </w:p>
    <w:p w:rsidR="00B5270A" w:rsidRPr="0023291F" w:rsidRDefault="0023291F" w:rsidP="00B5270A">
      <w:pPr>
        <w:jc w:val="both"/>
        <w:rPr>
          <w:b/>
          <w:i/>
        </w:rPr>
      </w:pPr>
      <w:r>
        <w:rPr>
          <w:b/>
        </w:rPr>
        <w:t>Articles sur le</w:t>
      </w:r>
      <w:r w:rsidRPr="0023291F">
        <w:rPr>
          <w:b/>
          <w:i/>
        </w:rPr>
        <w:t xml:space="preserve"> Dream</w:t>
      </w:r>
      <w:r>
        <w:rPr>
          <w:b/>
        </w:rPr>
        <w:t xml:space="preserve"> </w:t>
      </w:r>
      <w:r w:rsidRPr="0023291F">
        <w:rPr>
          <w:b/>
          <w:i/>
        </w:rPr>
        <w:t>Requiem</w:t>
      </w:r>
      <w:r w:rsidRPr="0023291F">
        <w:rPr>
          <w:b/>
        </w:rPr>
        <w:t xml:space="preserve"> / </w:t>
      </w:r>
      <w:r w:rsidR="00EF13B5">
        <w:rPr>
          <w:b/>
        </w:rPr>
        <w:t xml:space="preserve">et </w:t>
      </w:r>
      <w:r w:rsidRPr="0023291F">
        <w:rPr>
          <w:b/>
        </w:rPr>
        <w:t xml:space="preserve">sur </w:t>
      </w:r>
      <w:r w:rsidRPr="0023291F">
        <w:rPr>
          <w:b/>
          <w:i/>
        </w:rPr>
        <w:t xml:space="preserve">Sirat </w:t>
      </w:r>
      <w:r w:rsidR="00EF13B5">
        <w:rPr>
          <w:b/>
        </w:rPr>
        <w:t xml:space="preserve">d’Oliver Laxe </w:t>
      </w:r>
      <w:r w:rsidRPr="0023291F">
        <w:rPr>
          <w:b/>
        </w:rPr>
        <w:t>à Cannes</w:t>
      </w:r>
    </w:p>
    <w:p w:rsidR="0023291F" w:rsidRPr="0023291F" w:rsidRDefault="0023291F" w:rsidP="00B5270A">
      <w:pPr>
        <w:jc w:val="both"/>
        <w:rPr>
          <w:b/>
          <w:i/>
        </w:rPr>
      </w:pPr>
    </w:p>
    <w:p w:rsidR="00B5270A" w:rsidRDefault="00B5270A" w:rsidP="00B5270A">
      <w:pPr>
        <w:jc w:val="both"/>
      </w:pPr>
      <w:r w:rsidRPr="007021E1">
        <w:rPr>
          <w:b/>
        </w:rPr>
        <w:t>Chœur Amwaj</w:t>
      </w:r>
      <w:r>
        <w:t>, de Palestine</w:t>
      </w:r>
    </w:p>
    <w:p w:rsidR="00B5270A" w:rsidRPr="002C01A4" w:rsidRDefault="00B5270A" w:rsidP="00B5270A">
      <w:pPr>
        <w:jc w:val="both"/>
      </w:pPr>
      <w:r w:rsidRPr="002C01A4">
        <w:rPr>
          <w:b/>
          <w:i/>
        </w:rPr>
        <w:lastRenderedPageBreak/>
        <w:t>The Present Absentee</w:t>
      </w:r>
      <w:r w:rsidRPr="002C01A4">
        <w:t>, d’Issa Boulos</w:t>
      </w:r>
      <w:r>
        <w:t>, compo palestinien-américain né à Ramallah en 1968</w:t>
      </w:r>
      <w:r w:rsidRPr="002C01A4">
        <w:t xml:space="preserve"> (ici</w:t>
      </w:r>
      <w:r>
        <w:t>,</w:t>
      </w:r>
      <w:r w:rsidRPr="002C01A4">
        <w:t xml:space="preserve"> </w:t>
      </w:r>
      <w:r>
        <w:t xml:space="preserve">concert </w:t>
      </w:r>
      <w:r w:rsidRPr="002C01A4">
        <w:t>en 2</w:t>
      </w:r>
      <w:r>
        <w:t>023, en Italie)</w:t>
      </w:r>
    </w:p>
    <w:p w:rsidR="00B5270A" w:rsidRDefault="00057408" w:rsidP="00B5270A">
      <w:pPr>
        <w:jc w:val="both"/>
      </w:pPr>
      <w:hyperlink r:id="rId36" w:history="1">
        <w:r w:rsidR="00B5270A" w:rsidRPr="001924B9">
          <w:rPr>
            <w:rStyle w:val="Lienhypertexte"/>
          </w:rPr>
          <w:t>https://www.youtube.com/watch?v=4BQl9n_XeqA</w:t>
        </w:r>
      </w:hyperlink>
    </w:p>
    <w:p w:rsidR="00B5270A" w:rsidRPr="00D706CA" w:rsidRDefault="00B5270A" w:rsidP="00B5270A">
      <w:pPr>
        <w:jc w:val="both"/>
      </w:pPr>
    </w:p>
    <w:p w:rsidR="00B5270A" w:rsidRDefault="00B5270A" w:rsidP="00B5270A">
      <w:pPr>
        <w:jc w:val="both"/>
      </w:pPr>
      <w:r>
        <w:t>Concert à N-D des Victoires, à Bruxelles [UNICEF], fin 2024</w:t>
      </w:r>
    </w:p>
    <w:p w:rsidR="00B5270A" w:rsidRDefault="00B5270A" w:rsidP="00B5270A">
      <w:pPr>
        <w:jc w:val="both"/>
      </w:pPr>
      <w:r w:rsidRPr="002C01A4">
        <w:rPr>
          <w:b/>
          <w:i/>
        </w:rPr>
        <w:t>Dalia,</w:t>
      </w:r>
      <w:r>
        <w:t xml:space="preserve"> de Roxanna Panufnik, 2022, commande de l’opéra de Garlington, dir. Mathilde Vittu</w:t>
      </w:r>
    </w:p>
    <w:p w:rsidR="00B5270A" w:rsidRDefault="00057408" w:rsidP="00B5270A">
      <w:pPr>
        <w:jc w:val="both"/>
      </w:pPr>
      <w:hyperlink r:id="rId37" w:history="1">
        <w:r w:rsidR="00B5270A" w:rsidRPr="0077267D">
          <w:rPr>
            <w:rStyle w:val="Lienhypertexte"/>
          </w:rPr>
          <w:t>https://www.youtube.com/watch?v=Gl1e2wYtCvs</w:t>
        </w:r>
      </w:hyperlink>
    </w:p>
    <w:p w:rsidR="00B5270A" w:rsidRDefault="00B5270A" w:rsidP="00B5270A">
      <w:pPr>
        <w:jc w:val="both"/>
      </w:pPr>
      <w:r>
        <w:t>shinter v. 7mns</w:t>
      </w:r>
    </w:p>
    <w:p w:rsidR="00B5270A" w:rsidRDefault="00B5270A" w:rsidP="00B0702A">
      <w:pPr>
        <w:jc w:val="both"/>
        <w:rPr>
          <w:rFonts w:eastAsia="Times New Roman" w:cstheme="minorHAnsi"/>
          <w:lang w:eastAsia="fr-FR"/>
        </w:rPr>
      </w:pPr>
    </w:p>
    <w:p w:rsidR="004C1BF5" w:rsidRPr="004C1BF5" w:rsidRDefault="004C1BF5" w:rsidP="00B0702A">
      <w:pPr>
        <w:jc w:val="both"/>
        <w:rPr>
          <w:rFonts w:eastAsia="Times New Roman" w:cstheme="minorHAnsi"/>
          <w:lang w:eastAsia="fr-FR"/>
        </w:rPr>
      </w:pPr>
    </w:p>
    <w:p w:rsidR="0066281A" w:rsidRDefault="0066281A" w:rsidP="00B0702A">
      <w:pPr>
        <w:jc w:val="both"/>
      </w:pPr>
    </w:p>
    <w:p w:rsidR="00716AD6" w:rsidRDefault="00716AD6" w:rsidP="00B0702A">
      <w:pPr>
        <w:jc w:val="both"/>
      </w:pPr>
    </w:p>
    <w:p w:rsidR="00716AD6" w:rsidRPr="00716AD6" w:rsidRDefault="00716AD6" w:rsidP="00B0702A">
      <w:pPr>
        <w:jc w:val="both"/>
      </w:pPr>
    </w:p>
    <w:p w:rsidR="00716AD6" w:rsidRDefault="00716AD6" w:rsidP="00B0702A">
      <w:pPr>
        <w:jc w:val="both"/>
      </w:pPr>
    </w:p>
    <w:p w:rsidR="00807884" w:rsidRDefault="00807884" w:rsidP="00B0702A">
      <w:pPr>
        <w:jc w:val="both"/>
      </w:pPr>
    </w:p>
    <w:p w:rsidR="00807884" w:rsidRPr="008C532D" w:rsidRDefault="00807884" w:rsidP="00B0702A">
      <w:pPr>
        <w:jc w:val="both"/>
      </w:pPr>
    </w:p>
    <w:sectPr w:rsidR="00807884" w:rsidRPr="008C532D" w:rsidSect="007A42A6">
      <w:footerReference w:type="even" r:id="rId38"/>
      <w:footerReference w:type="default" r:id="rId3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408" w:rsidRDefault="00057408" w:rsidP="008E5124">
      <w:r>
        <w:separator/>
      </w:r>
    </w:p>
  </w:endnote>
  <w:endnote w:type="continuationSeparator" w:id="0">
    <w:p w:rsidR="00057408" w:rsidRDefault="00057408" w:rsidP="008E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8297961"/>
      <w:docPartObj>
        <w:docPartGallery w:val="Page Numbers (Bottom of Page)"/>
        <w:docPartUnique/>
      </w:docPartObj>
    </w:sdtPr>
    <w:sdtEndPr>
      <w:rPr>
        <w:rStyle w:val="Numrodepage"/>
      </w:rPr>
    </w:sdtEndPr>
    <w:sdtContent>
      <w:p w:rsidR="008E5124" w:rsidRDefault="008E5124" w:rsidP="00B365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E5124" w:rsidRDefault="008E5124" w:rsidP="008E51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49039198"/>
      <w:docPartObj>
        <w:docPartGallery w:val="Page Numbers (Bottom of Page)"/>
        <w:docPartUnique/>
      </w:docPartObj>
    </w:sdtPr>
    <w:sdtEndPr>
      <w:rPr>
        <w:rStyle w:val="Numrodepage"/>
      </w:rPr>
    </w:sdtEndPr>
    <w:sdtContent>
      <w:p w:rsidR="008E5124" w:rsidRDefault="008E5124" w:rsidP="00B365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8E5124" w:rsidRDefault="008E5124" w:rsidP="008E51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408" w:rsidRDefault="00057408" w:rsidP="008E5124">
      <w:r>
        <w:separator/>
      </w:r>
    </w:p>
  </w:footnote>
  <w:footnote w:type="continuationSeparator" w:id="0">
    <w:p w:rsidR="00057408" w:rsidRDefault="00057408" w:rsidP="008E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670F"/>
    <w:multiLevelType w:val="hybridMultilevel"/>
    <w:tmpl w:val="433829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9F698D"/>
    <w:multiLevelType w:val="hybridMultilevel"/>
    <w:tmpl w:val="AD865E08"/>
    <w:lvl w:ilvl="0" w:tplc="AC2822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2D"/>
    <w:rsid w:val="0005359C"/>
    <w:rsid w:val="00057408"/>
    <w:rsid w:val="000745BB"/>
    <w:rsid w:val="00075570"/>
    <w:rsid w:val="001134B4"/>
    <w:rsid w:val="00141FB1"/>
    <w:rsid w:val="001A5CBB"/>
    <w:rsid w:val="001C0510"/>
    <w:rsid w:val="001C7636"/>
    <w:rsid w:val="0023291F"/>
    <w:rsid w:val="00290CDB"/>
    <w:rsid w:val="002A67BE"/>
    <w:rsid w:val="002C01A4"/>
    <w:rsid w:val="002C3DC4"/>
    <w:rsid w:val="00306232"/>
    <w:rsid w:val="003D1F00"/>
    <w:rsid w:val="00441550"/>
    <w:rsid w:val="00486858"/>
    <w:rsid w:val="004C1BF5"/>
    <w:rsid w:val="00520B9F"/>
    <w:rsid w:val="00535B08"/>
    <w:rsid w:val="005856C0"/>
    <w:rsid w:val="0066281A"/>
    <w:rsid w:val="006870A3"/>
    <w:rsid w:val="006D4DAA"/>
    <w:rsid w:val="007021E1"/>
    <w:rsid w:val="00716AD6"/>
    <w:rsid w:val="00733741"/>
    <w:rsid w:val="00742794"/>
    <w:rsid w:val="00746E01"/>
    <w:rsid w:val="00764205"/>
    <w:rsid w:val="00771E6E"/>
    <w:rsid w:val="00783016"/>
    <w:rsid w:val="00791F2B"/>
    <w:rsid w:val="007A42A6"/>
    <w:rsid w:val="00807884"/>
    <w:rsid w:val="00840643"/>
    <w:rsid w:val="008B3EB1"/>
    <w:rsid w:val="008C532D"/>
    <w:rsid w:val="008E5124"/>
    <w:rsid w:val="009561C2"/>
    <w:rsid w:val="009A032D"/>
    <w:rsid w:val="009B5844"/>
    <w:rsid w:val="009E25AC"/>
    <w:rsid w:val="00A06CC9"/>
    <w:rsid w:val="00A254B8"/>
    <w:rsid w:val="00A503AA"/>
    <w:rsid w:val="00AF64B0"/>
    <w:rsid w:val="00B0702A"/>
    <w:rsid w:val="00B5270A"/>
    <w:rsid w:val="00B8088B"/>
    <w:rsid w:val="00BA0B77"/>
    <w:rsid w:val="00BB6631"/>
    <w:rsid w:val="00BE564C"/>
    <w:rsid w:val="00BF2AA9"/>
    <w:rsid w:val="00C31E8A"/>
    <w:rsid w:val="00C74E0D"/>
    <w:rsid w:val="00C82059"/>
    <w:rsid w:val="00C82FF6"/>
    <w:rsid w:val="00C8687E"/>
    <w:rsid w:val="00CF613F"/>
    <w:rsid w:val="00D06DB7"/>
    <w:rsid w:val="00D66196"/>
    <w:rsid w:val="00D706CA"/>
    <w:rsid w:val="00E229AC"/>
    <w:rsid w:val="00E31A80"/>
    <w:rsid w:val="00E33EFF"/>
    <w:rsid w:val="00EF13B5"/>
    <w:rsid w:val="00F1179B"/>
    <w:rsid w:val="00F24E0E"/>
    <w:rsid w:val="00F73349"/>
    <w:rsid w:val="00F84FD0"/>
    <w:rsid w:val="00F96B93"/>
    <w:rsid w:val="00F97357"/>
    <w:rsid w:val="00F97DD0"/>
    <w:rsid w:val="00FC4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C59C32"/>
  <w15:chartTrackingRefBased/>
  <w15:docId w15:val="{BC9CB445-30FC-2746-ABD0-C3C7150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BF2AA9"/>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532D"/>
    <w:rPr>
      <w:color w:val="0563C1" w:themeColor="hyperlink"/>
      <w:u w:val="single"/>
    </w:rPr>
  </w:style>
  <w:style w:type="character" w:styleId="Mentionnonrsolue">
    <w:name w:val="Unresolved Mention"/>
    <w:basedOn w:val="Policepardfaut"/>
    <w:uiPriority w:val="99"/>
    <w:semiHidden/>
    <w:unhideWhenUsed/>
    <w:rsid w:val="008C532D"/>
    <w:rPr>
      <w:color w:val="605E5C"/>
      <w:shd w:val="clear" w:color="auto" w:fill="E1DFDD"/>
    </w:rPr>
  </w:style>
  <w:style w:type="character" w:styleId="Textedelespacerserv">
    <w:name w:val="Placeholder Text"/>
    <w:basedOn w:val="Policepardfaut"/>
    <w:uiPriority w:val="99"/>
    <w:semiHidden/>
    <w:rsid w:val="00F84FD0"/>
    <w:rPr>
      <w:color w:val="808080"/>
    </w:rPr>
  </w:style>
  <w:style w:type="paragraph" w:styleId="Paragraphedeliste">
    <w:name w:val="List Paragraph"/>
    <w:basedOn w:val="Normal"/>
    <w:uiPriority w:val="34"/>
    <w:qFormat/>
    <w:rsid w:val="00F84FD0"/>
    <w:pPr>
      <w:ind w:left="720"/>
      <w:contextualSpacing/>
    </w:pPr>
  </w:style>
  <w:style w:type="character" w:customStyle="1" w:styleId="apple-converted-space">
    <w:name w:val="apple-converted-space"/>
    <w:basedOn w:val="Policepardfaut"/>
    <w:rsid w:val="00BE564C"/>
  </w:style>
  <w:style w:type="character" w:styleId="Lienhypertextesuivivisit">
    <w:name w:val="FollowedHyperlink"/>
    <w:basedOn w:val="Policepardfaut"/>
    <w:uiPriority w:val="99"/>
    <w:semiHidden/>
    <w:unhideWhenUsed/>
    <w:rsid w:val="00733741"/>
    <w:rPr>
      <w:color w:val="954F72" w:themeColor="followedHyperlink"/>
      <w:u w:val="single"/>
    </w:rPr>
  </w:style>
  <w:style w:type="character" w:customStyle="1" w:styleId="Titre4Car">
    <w:name w:val="Titre 4 Car"/>
    <w:basedOn w:val="Policepardfaut"/>
    <w:link w:val="Titre4"/>
    <w:uiPriority w:val="9"/>
    <w:rsid w:val="00BF2AA9"/>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BF2AA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F2AA9"/>
    <w:rPr>
      <w:i/>
      <w:iCs/>
    </w:rPr>
  </w:style>
  <w:style w:type="paragraph" w:styleId="Pieddepage">
    <w:name w:val="footer"/>
    <w:basedOn w:val="Normal"/>
    <w:link w:val="PieddepageCar"/>
    <w:uiPriority w:val="99"/>
    <w:unhideWhenUsed/>
    <w:rsid w:val="008E5124"/>
    <w:pPr>
      <w:tabs>
        <w:tab w:val="center" w:pos="4536"/>
        <w:tab w:val="right" w:pos="9072"/>
      </w:tabs>
    </w:pPr>
  </w:style>
  <w:style w:type="character" w:customStyle="1" w:styleId="PieddepageCar">
    <w:name w:val="Pied de page Car"/>
    <w:basedOn w:val="Policepardfaut"/>
    <w:link w:val="Pieddepage"/>
    <w:uiPriority w:val="99"/>
    <w:rsid w:val="008E5124"/>
  </w:style>
  <w:style w:type="character" w:styleId="Numrodepage">
    <w:name w:val="page number"/>
    <w:basedOn w:val="Policepardfaut"/>
    <w:uiPriority w:val="99"/>
    <w:semiHidden/>
    <w:unhideWhenUsed/>
    <w:rsid w:val="008E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49153">
      <w:bodyDiv w:val="1"/>
      <w:marLeft w:val="0"/>
      <w:marRight w:val="0"/>
      <w:marTop w:val="0"/>
      <w:marBottom w:val="0"/>
      <w:divBdr>
        <w:top w:val="none" w:sz="0" w:space="0" w:color="auto"/>
        <w:left w:val="none" w:sz="0" w:space="0" w:color="auto"/>
        <w:bottom w:val="none" w:sz="0" w:space="0" w:color="auto"/>
        <w:right w:val="none" w:sz="0" w:space="0" w:color="auto"/>
      </w:divBdr>
    </w:div>
    <w:div w:id="737872435">
      <w:bodyDiv w:val="1"/>
      <w:marLeft w:val="0"/>
      <w:marRight w:val="0"/>
      <w:marTop w:val="0"/>
      <w:marBottom w:val="0"/>
      <w:divBdr>
        <w:top w:val="none" w:sz="0" w:space="0" w:color="auto"/>
        <w:left w:val="none" w:sz="0" w:space="0" w:color="auto"/>
        <w:bottom w:val="none" w:sz="0" w:space="0" w:color="auto"/>
        <w:right w:val="none" w:sz="0" w:space="0" w:color="auto"/>
      </w:divBdr>
    </w:div>
    <w:div w:id="1223322194">
      <w:bodyDiv w:val="1"/>
      <w:marLeft w:val="0"/>
      <w:marRight w:val="0"/>
      <w:marTop w:val="0"/>
      <w:marBottom w:val="0"/>
      <w:divBdr>
        <w:top w:val="none" w:sz="0" w:space="0" w:color="auto"/>
        <w:left w:val="none" w:sz="0" w:space="0" w:color="auto"/>
        <w:bottom w:val="none" w:sz="0" w:space="0" w:color="auto"/>
        <w:right w:val="none" w:sz="0" w:space="0" w:color="auto"/>
      </w:divBdr>
    </w:div>
    <w:div w:id="1353216192">
      <w:bodyDiv w:val="1"/>
      <w:marLeft w:val="0"/>
      <w:marRight w:val="0"/>
      <w:marTop w:val="0"/>
      <w:marBottom w:val="0"/>
      <w:divBdr>
        <w:top w:val="none" w:sz="0" w:space="0" w:color="auto"/>
        <w:left w:val="none" w:sz="0" w:space="0" w:color="auto"/>
        <w:bottom w:val="none" w:sz="0" w:space="0" w:color="auto"/>
        <w:right w:val="none" w:sz="0" w:space="0" w:color="auto"/>
      </w:divBdr>
    </w:div>
    <w:div w:id="19090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8MkjkoNo92I" TargetMode="External"/><Relationship Id="rId18" Type="http://schemas.openxmlformats.org/officeDocument/2006/relationships/hyperlink" Target="https://www.youtube.com/watch?v=1auH7AtE7Fg" TargetMode="External"/><Relationship Id="rId26" Type="http://schemas.openxmlformats.org/officeDocument/2006/relationships/hyperlink" Target="https://www.youtube.com/watch?v=0hIi6FeKZhY&amp;list=RD0hIi6FeKZhY&amp;start_radio=1" TargetMode="External"/><Relationship Id="rId39" Type="http://schemas.openxmlformats.org/officeDocument/2006/relationships/footer" Target="footer2.xml"/><Relationship Id="rId21" Type="http://schemas.openxmlformats.org/officeDocument/2006/relationships/hyperlink" Target="https://www.youtube.com/watch?v=BQuFP7sLzfc" TargetMode="External"/><Relationship Id="rId34" Type="http://schemas.openxmlformats.org/officeDocument/2006/relationships/hyperlink" Target="https://www.youtube.com/watch?v=Wjk5lyfMdkE" TargetMode="External"/><Relationship Id="rId7" Type="http://schemas.openxmlformats.org/officeDocument/2006/relationships/hyperlink" Target="https://www.youtube.com/watch?v=IJxi0IVPDBU" TargetMode="External"/><Relationship Id="rId2" Type="http://schemas.openxmlformats.org/officeDocument/2006/relationships/styles" Target="styles.xml"/><Relationship Id="rId16" Type="http://schemas.openxmlformats.org/officeDocument/2006/relationships/hyperlink" Target="https://www.youtube.com/watch?v=r33nEF3N5vY&amp;list=PLKJUKIYu3ahMrxTwGAsoACFRDrmr3EHvA&amp;index=8" TargetMode="External"/><Relationship Id="rId20" Type="http://schemas.openxmlformats.org/officeDocument/2006/relationships/hyperlink" Target="https://www.youtube.com/watch?v=5BEylGrDYTo" TargetMode="External"/><Relationship Id="rId29" Type="http://schemas.openxmlformats.org/officeDocument/2006/relationships/hyperlink" Target="https://www.youtube.com/watch?v=s5odWrRth-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G41KmDsN5s" TargetMode="External"/><Relationship Id="rId24" Type="http://schemas.openxmlformats.org/officeDocument/2006/relationships/hyperlink" Target="https://www.youtube.com/watch?v=-z-IUbwaMC0" TargetMode="External"/><Relationship Id="rId32" Type="http://schemas.openxmlformats.org/officeDocument/2006/relationships/hyperlink" Target="https://www.youtube.com/watch?v=Ci3G9WE9sgM" TargetMode="External"/><Relationship Id="rId37" Type="http://schemas.openxmlformats.org/officeDocument/2006/relationships/hyperlink" Target="https://www.youtube.com/watch?v=Gl1e2wYtCv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rqa7lMyE-yo&amp;list=PLKJUKIYu3ahMrxTwGAsoACFRDrmr3EHvA" TargetMode="External"/><Relationship Id="rId23" Type="http://schemas.openxmlformats.org/officeDocument/2006/relationships/hyperlink" Target="https://www.youtube.com/watch?v=Ji9XBZnAdYg" TargetMode="External"/><Relationship Id="rId28" Type="http://schemas.openxmlformats.org/officeDocument/2006/relationships/hyperlink" Target="https://www.youtube.com/watch?v=qSxVO3EoCRM" TargetMode="External"/><Relationship Id="rId36" Type="http://schemas.openxmlformats.org/officeDocument/2006/relationships/hyperlink" Target="https://www.youtube.com/watch?v=4BQl9n_XeqA" TargetMode="External"/><Relationship Id="rId10" Type="http://schemas.openxmlformats.org/officeDocument/2006/relationships/hyperlink" Target="https://www.youtube.com/watch?v=U9MTxLCv_nw" TargetMode="External"/><Relationship Id="rId19" Type="http://schemas.openxmlformats.org/officeDocument/2006/relationships/hyperlink" Target="https://www.youtube.com/watch?v=vcx-4olgf10" TargetMode="External"/><Relationship Id="rId31" Type="http://schemas.openxmlformats.org/officeDocument/2006/relationships/hyperlink" Target="https://www.youtube.com/watch?v=PrH-zCJMb7s" TargetMode="External"/><Relationship Id="rId4" Type="http://schemas.openxmlformats.org/officeDocument/2006/relationships/webSettings" Target="webSettings.xml"/><Relationship Id="rId9" Type="http://schemas.openxmlformats.org/officeDocument/2006/relationships/hyperlink" Target="https://www.youtube.com/watch?v=7v6tY_u-Mls" TargetMode="External"/><Relationship Id="rId14" Type="http://schemas.openxmlformats.org/officeDocument/2006/relationships/hyperlink" Target="https://www.youtube.com/watch?v=0RAE3fsDz0I" TargetMode="External"/><Relationship Id="rId22" Type="http://schemas.openxmlformats.org/officeDocument/2006/relationships/hyperlink" Target="https://fr.wikipedia.org/wiki/Bombardements_atomiques_de_Hiroshima_et_Nagasaki" TargetMode="External"/><Relationship Id="rId27" Type="http://schemas.openxmlformats.org/officeDocument/2006/relationships/hyperlink" Target="https://www.youtube.com/watch?v=oV4yfmrkV8c" TargetMode="External"/><Relationship Id="rId30" Type="http://schemas.openxmlformats.org/officeDocument/2006/relationships/hyperlink" Target="https://www.youtube.com/watch?v=jCF38Nud09U" TargetMode="External"/><Relationship Id="rId35" Type="http://schemas.openxmlformats.org/officeDocument/2006/relationships/hyperlink" Target="https://www.youtube.com/watch?v=u5lBC9QccQg" TargetMode="External"/><Relationship Id="rId8" Type="http://schemas.openxmlformats.org/officeDocument/2006/relationships/hyperlink" Target="https://www.youtube.com/watch?v=YAWobfclhGo" TargetMode="External"/><Relationship Id="rId3" Type="http://schemas.openxmlformats.org/officeDocument/2006/relationships/settings" Target="settings.xml"/><Relationship Id="rId12" Type="http://schemas.openxmlformats.org/officeDocument/2006/relationships/hyperlink" Target="https://www.youtube.com/watch?v=dH3bkVapmGo" TargetMode="External"/><Relationship Id="rId17" Type="http://schemas.openxmlformats.org/officeDocument/2006/relationships/hyperlink" Target="https://www.youtube.com/watch?v=_za_H8d2X4A&amp;list=PLKJUKIYu3ahMrxTwGAsoACFRDrmr3EHvA&amp;index=3" TargetMode="External"/><Relationship Id="rId25" Type="http://schemas.openxmlformats.org/officeDocument/2006/relationships/hyperlink" Target="https://www.youtube.com/watch?v=YpuCaQRHzRo" TargetMode="External"/><Relationship Id="rId33" Type="http://schemas.openxmlformats.org/officeDocument/2006/relationships/hyperlink" Target="https://www.youtube.com/watch?v=m9CPGfU1cPg" TargetMode="External"/><Relationship Id="rId3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2147</Words>
  <Characters>11812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2025-05-15T05:28:00Z</dcterms:created>
  <dcterms:modified xsi:type="dcterms:W3CDTF">2025-05-21T06:14:00Z</dcterms:modified>
</cp:coreProperties>
</file>